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26AC2" w14:textId="389B770D" w:rsidR="0026597E" w:rsidRDefault="0026597E" w:rsidP="0026597E">
      <w:pPr>
        <w:bidi/>
      </w:pPr>
    </w:p>
    <w:p w14:paraId="27087F55" w14:textId="6ED61224" w:rsidR="0026597E" w:rsidRPr="00E6135D" w:rsidRDefault="0026597E" w:rsidP="00E6135D">
      <w:pPr>
        <w:bidi/>
        <w:spacing w:line="400" w:lineRule="atLeast"/>
        <w:jc w:val="center"/>
        <w:rPr>
          <w:rFonts w:asciiTheme="majorBidi" w:hAnsiTheme="majorBidi" w:cstheme="majorBidi"/>
          <w:b/>
          <w:bCs/>
          <w:sz w:val="32"/>
          <w:szCs w:val="32"/>
        </w:rPr>
      </w:pPr>
      <w:r w:rsidRPr="0026597E">
        <w:rPr>
          <w:sz w:val="32"/>
          <w:szCs w:val="32"/>
        </w:rPr>
        <w:br/>
      </w:r>
      <w:r w:rsidR="0082591D" w:rsidRPr="00E6135D">
        <w:rPr>
          <w:rFonts w:asciiTheme="majorBidi" w:hAnsiTheme="majorBidi" w:cstheme="majorBidi"/>
          <w:b/>
          <w:bCs/>
          <w:sz w:val="32"/>
          <w:szCs w:val="32"/>
          <w:rtl/>
        </w:rPr>
        <w:t xml:space="preserve">دور استراتيجيات التحول </w:t>
      </w:r>
      <w:r w:rsidR="00E6135D" w:rsidRPr="00E6135D">
        <w:rPr>
          <w:rFonts w:asciiTheme="majorBidi" w:hAnsiTheme="majorBidi" w:cstheme="majorBidi" w:hint="cs"/>
          <w:b/>
          <w:bCs/>
          <w:sz w:val="32"/>
          <w:szCs w:val="32"/>
          <w:rtl/>
        </w:rPr>
        <w:t>الرقمي في</w:t>
      </w:r>
      <w:r w:rsidR="0082591D" w:rsidRPr="00E6135D">
        <w:rPr>
          <w:rFonts w:asciiTheme="majorBidi" w:hAnsiTheme="majorBidi" w:cstheme="majorBidi"/>
          <w:b/>
          <w:bCs/>
          <w:sz w:val="32"/>
          <w:szCs w:val="32"/>
          <w:rtl/>
        </w:rPr>
        <w:t xml:space="preserve"> تعزيز الريادة الرقمية - دراسة تحليلية لآراء أعضاء مجالس الكليات في الجامعات الخاصة في مدينة أربيل أقليم كوردستان العراق</w:t>
      </w:r>
      <w:r w:rsidRPr="00E6135D">
        <w:rPr>
          <w:sz w:val="32"/>
          <w:szCs w:val="32"/>
        </w:rPr>
        <w:br/>
      </w:r>
    </w:p>
    <w:p w14:paraId="0C099B86" w14:textId="08D475EA" w:rsidR="0026597E" w:rsidRPr="0082591D" w:rsidRDefault="00DE5659" w:rsidP="00CF197B">
      <w:pPr>
        <w:pStyle w:val="NormalWeb"/>
        <w:bidi/>
        <w:spacing w:after="0" w:afterAutospacing="0"/>
        <w:rPr>
          <w:sz w:val="16"/>
          <w:szCs w:val="16"/>
          <w:rtl/>
        </w:rPr>
      </w:pPr>
      <w:r w:rsidRPr="0082591D">
        <w:rPr>
          <w:rFonts w:hint="cs"/>
          <w:sz w:val="16"/>
          <w:szCs w:val="16"/>
          <w:rtl/>
        </w:rPr>
        <w:t>م.</w:t>
      </w:r>
      <w:r w:rsidR="0082591D" w:rsidRPr="0082591D">
        <w:rPr>
          <w:sz w:val="16"/>
          <w:szCs w:val="16"/>
          <w:rtl/>
        </w:rPr>
        <w:t xml:space="preserve"> </w:t>
      </w:r>
      <w:r w:rsidRPr="0082591D">
        <w:rPr>
          <w:rFonts w:hint="cs"/>
          <w:sz w:val="16"/>
          <w:szCs w:val="16"/>
          <w:rtl/>
        </w:rPr>
        <w:t>د.</w:t>
      </w:r>
      <w:r w:rsidR="0082591D" w:rsidRPr="0082591D">
        <w:rPr>
          <w:sz w:val="16"/>
          <w:szCs w:val="16"/>
          <w:rtl/>
        </w:rPr>
        <w:t xml:space="preserve"> </w:t>
      </w:r>
      <w:r w:rsidR="0082591D" w:rsidRPr="0082591D">
        <w:rPr>
          <w:rFonts w:hint="cs"/>
          <w:sz w:val="16"/>
          <w:szCs w:val="16"/>
          <w:rtl/>
        </w:rPr>
        <w:t>نماء</w:t>
      </w:r>
      <w:r w:rsidR="0082591D" w:rsidRPr="0082591D">
        <w:rPr>
          <w:sz w:val="16"/>
          <w:szCs w:val="16"/>
          <w:rtl/>
        </w:rPr>
        <w:t xml:space="preserve"> </w:t>
      </w:r>
      <w:r w:rsidR="0082591D" w:rsidRPr="0082591D">
        <w:rPr>
          <w:rFonts w:hint="cs"/>
          <w:sz w:val="16"/>
          <w:szCs w:val="16"/>
          <w:rtl/>
        </w:rPr>
        <w:t>نشأت</w:t>
      </w:r>
      <w:r w:rsidR="0082591D" w:rsidRPr="0082591D">
        <w:rPr>
          <w:sz w:val="16"/>
          <w:szCs w:val="16"/>
          <w:rtl/>
        </w:rPr>
        <w:t xml:space="preserve"> </w:t>
      </w:r>
      <w:r w:rsidR="0082591D" w:rsidRPr="0082591D">
        <w:rPr>
          <w:rFonts w:hint="cs"/>
          <w:sz w:val="16"/>
          <w:szCs w:val="16"/>
          <w:rtl/>
        </w:rPr>
        <w:t>بشير</w:t>
      </w:r>
      <w:r w:rsidR="0082591D" w:rsidRPr="0082591D">
        <w:rPr>
          <w:sz w:val="16"/>
          <w:szCs w:val="16"/>
          <w:rtl/>
        </w:rPr>
        <w:t xml:space="preserve"> </w:t>
      </w:r>
      <w:r w:rsidR="0026597E" w:rsidRPr="0026597E">
        <w:rPr>
          <w:noProof/>
          <w:sz w:val="16"/>
          <w:szCs w:val="16"/>
        </w:rPr>
        <w:drawing>
          <wp:inline distT="0" distB="0" distL="0" distR="0" wp14:anchorId="7416CE95" wp14:editId="7327B0D9">
            <wp:extent cx="126000" cy="126000"/>
            <wp:effectExtent l="0" t="0" r="7620" b="7620"/>
            <wp:docPr id="978763884" name="Picture 97876388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63884" name="Picture 97876388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0026597E" w:rsidRPr="0026597E">
        <w:rPr>
          <w:sz w:val="16"/>
          <w:szCs w:val="16"/>
          <w:rtl/>
        </w:rPr>
        <w:t>,</w:t>
      </w:r>
      <w:hyperlink r:id="rId10" w:history="1">
        <w:r w:rsidR="0026597E" w:rsidRPr="00CF197B">
          <w:rPr>
            <w:rStyle w:val="Hyperlink"/>
            <w:sz w:val="16"/>
            <w:szCs w:val="16"/>
            <w:rtl/>
          </w:rPr>
          <w:t>*</w:t>
        </w:r>
      </w:hyperlink>
      <w:r w:rsidR="00CF197B">
        <w:rPr>
          <w:rFonts w:hint="cs"/>
          <w:sz w:val="16"/>
          <w:szCs w:val="16"/>
          <w:rtl/>
        </w:rPr>
        <w:t xml:space="preserve"> </w:t>
      </w:r>
      <w:r w:rsidR="00CF197B" w:rsidRPr="00CF197B">
        <w:rPr>
          <w:sz w:val="16"/>
          <w:szCs w:val="16"/>
        </w:rPr>
        <w:t>https://orcid.org/0009-0000-6932-0115</w:t>
      </w:r>
      <w:r w:rsidR="0026597E" w:rsidRPr="0026597E">
        <w:rPr>
          <w:sz w:val="16"/>
          <w:szCs w:val="16"/>
        </w:rPr>
        <w:br/>
      </w:r>
      <w:r w:rsidR="0082591D" w:rsidRPr="0082591D">
        <w:rPr>
          <w:rFonts w:hint="cs"/>
          <w:sz w:val="16"/>
          <w:szCs w:val="16"/>
          <w:rtl/>
        </w:rPr>
        <w:t>كلية</w:t>
      </w:r>
      <w:r w:rsidR="0082591D" w:rsidRPr="0082591D">
        <w:rPr>
          <w:sz w:val="16"/>
          <w:szCs w:val="16"/>
          <w:rtl/>
        </w:rPr>
        <w:t xml:space="preserve"> </w:t>
      </w:r>
      <w:r w:rsidR="0082591D" w:rsidRPr="0082591D">
        <w:rPr>
          <w:rFonts w:hint="cs"/>
          <w:sz w:val="16"/>
          <w:szCs w:val="16"/>
          <w:rtl/>
        </w:rPr>
        <w:t>الادارة</w:t>
      </w:r>
      <w:r w:rsidR="0082591D" w:rsidRPr="0082591D">
        <w:rPr>
          <w:sz w:val="16"/>
          <w:szCs w:val="16"/>
          <w:rtl/>
        </w:rPr>
        <w:t xml:space="preserve"> </w:t>
      </w:r>
      <w:r w:rsidRPr="0082591D">
        <w:rPr>
          <w:rFonts w:hint="cs"/>
          <w:sz w:val="16"/>
          <w:szCs w:val="16"/>
          <w:rtl/>
        </w:rPr>
        <w:t>والاقتصاد،</w:t>
      </w:r>
      <w:r w:rsidR="0026597E" w:rsidRPr="0026597E">
        <w:rPr>
          <w:sz w:val="16"/>
          <w:szCs w:val="16"/>
          <w:rtl/>
        </w:rPr>
        <w:t xml:space="preserve"> </w:t>
      </w:r>
      <w:r w:rsidR="0082591D" w:rsidRPr="0082591D">
        <w:rPr>
          <w:rFonts w:hint="cs"/>
          <w:sz w:val="16"/>
          <w:szCs w:val="16"/>
          <w:rtl/>
        </w:rPr>
        <w:t>جامعة</w:t>
      </w:r>
      <w:r w:rsidR="0082591D" w:rsidRPr="0082591D">
        <w:rPr>
          <w:sz w:val="16"/>
          <w:szCs w:val="16"/>
          <w:rtl/>
        </w:rPr>
        <w:t xml:space="preserve"> </w:t>
      </w:r>
      <w:r w:rsidR="0082591D" w:rsidRPr="0082591D">
        <w:rPr>
          <w:rFonts w:hint="cs"/>
          <w:sz w:val="16"/>
          <w:szCs w:val="16"/>
          <w:rtl/>
        </w:rPr>
        <w:t>صلاح</w:t>
      </w:r>
      <w:r w:rsidR="0082591D" w:rsidRPr="0082591D">
        <w:rPr>
          <w:sz w:val="16"/>
          <w:szCs w:val="16"/>
          <w:rtl/>
        </w:rPr>
        <w:t xml:space="preserve"> </w:t>
      </w:r>
      <w:r w:rsidR="0082591D" w:rsidRPr="0082591D">
        <w:rPr>
          <w:rFonts w:hint="cs"/>
          <w:sz w:val="16"/>
          <w:szCs w:val="16"/>
          <w:rtl/>
        </w:rPr>
        <w:t>الدين</w:t>
      </w:r>
      <w:r w:rsidR="0082591D" w:rsidRPr="0082591D">
        <w:rPr>
          <w:sz w:val="16"/>
          <w:szCs w:val="16"/>
          <w:rtl/>
        </w:rPr>
        <w:t xml:space="preserve"> </w:t>
      </w:r>
      <w:r w:rsidR="0082591D">
        <w:rPr>
          <w:rFonts w:hint="cs"/>
          <w:sz w:val="16"/>
          <w:szCs w:val="16"/>
          <w:rtl/>
        </w:rPr>
        <w:t>-اربيل</w:t>
      </w:r>
      <w:r w:rsidR="0026597E" w:rsidRPr="0026597E">
        <w:rPr>
          <w:sz w:val="16"/>
          <w:szCs w:val="16"/>
          <w:rtl/>
        </w:rPr>
        <w:t>،</w:t>
      </w:r>
      <w:r w:rsidR="0082591D">
        <w:rPr>
          <w:rFonts w:hint="cs"/>
          <w:sz w:val="16"/>
          <w:szCs w:val="16"/>
          <w:rtl/>
        </w:rPr>
        <w:t>اقليم كوردستان، العراق</w:t>
      </w:r>
      <w:r w:rsidR="0026597E" w:rsidRPr="0026597E">
        <w:rPr>
          <w:sz w:val="16"/>
          <w:szCs w:val="16"/>
          <w:rtl/>
        </w:rPr>
        <w:t xml:space="preserve"> – البريد الإلكتروني</w:t>
      </w:r>
      <w:r w:rsidR="0026597E" w:rsidRPr="0026597E">
        <w:rPr>
          <w:sz w:val="16"/>
          <w:szCs w:val="16"/>
        </w:rPr>
        <w:t xml:space="preserve"> </w:t>
      </w:r>
      <w:hyperlink r:id="rId11" w:history="1">
        <w:r w:rsidR="00CF197B" w:rsidRPr="00CF197B">
          <w:rPr>
            <w:rStyle w:val="Hyperlink"/>
            <w:sz w:val="16"/>
            <w:szCs w:val="16"/>
          </w:rPr>
          <w:t>namaanashaat92@gmail.com</w:t>
        </w:r>
      </w:hyperlink>
      <w:r w:rsidR="00CF197B">
        <w:rPr>
          <w:sz w:val="16"/>
          <w:szCs w:val="16"/>
        </w:rPr>
        <w:t xml:space="preserve"> ,</w:t>
      </w:r>
      <w:r w:rsidR="00CF197B" w:rsidRPr="00CF197B">
        <w:rPr>
          <w:rFonts w:asciiTheme="minorHAnsi" w:eastAsiaTheme="minorEastAsia" w:hAnsiTheme="minorHAnsi" w:cstheme="minorBidi"/>
          <w:sz w:val="22"/>
          <w:szCs w:val="22"/>
        </w:rPr>
        <w:t xml:space="preserve"> </w:t>
      </w:r>
      <w:hyperlink r:id="rId12" w:history="1">
        <w:r w:rsidR="00CF197B" w:rsidRPr="00CF197B">
          <w:rPr>
            <w:rStyle w:val="Hyperlink"/>
            <w:sz w:val="16"/>
            <w:szCs w:val="16"/>
          </w:rPr>
          <w:t>namaa.basheer@su.edu.krd</w:t>
        </w:r>
      </w:hyperlink>
      <w:r w:rsidR="0026597E" w:rsidRPr="0026597E">
        <w:rPr>
          <w:sz w:val="16"/>
          <w:szCs w:val="16"/>
        </w:rPr>
        <w:t>:</w:t>
      </w:r>
      <w:r w:rsidR="0026597E" w:rsidRPr="0026597E">
        <w:rPr>
          <w:rFonts w:hint="cs"/>
          <w:sz w:val="16"/>
          <w:szCs w:val="16"/>
          <w:rtl/>
        </w:rPr>
        <w:t xml:space="preserve"> </w:t>
      </w:r>
    </w:p>
    <w:p w14:paraId="67A02DA2" w14:textId="695BB1E7" w:rsidR="0026597E" w:rsidRPr="0026597E" w:rsidRDefault="0026597E" w:rsidP="0082591D">
      <w:pPr>
        <w:pStyle w:val="NormalWeb"/>
        <w:bidi/>
        <w:spacing w:after="0" w:afterAutospacing="0"/>
        <w:rPr>
          <w:sz w:val="16"/>
          <w:szCs w:val="16"/>
        </w:rPr>
      </w:pPr>
      <w:r>
        <w:rPr>
          <w:sz w:val="16"/>
          <w:szCs w:val="16"/>
        </w:rPr>
        <w:t>*</w:t>
      </w:r>
      <w:r w:rsidRPr="0026597E">
        <w:rPr>
          <w:sz w:val="16"/>
          <w:szCs w:val="16"/>
          <w:rtl/>
        </w:rPr>
        <w:t xml:space="preserve">المؤلف المسؤول للمراسلة: </w:t>
      </w:r>
      <w:r w:rsidR="00A21397" w:rsidRPr="0082591D">
        <w:rPr>
          <w:rFonts w:hint="cs"/>
          <w:sz w:val="16"/>
          <w:szCs w:val="16"/>
          <w:rtl/>
        </w:rPr>
        <w:t>كلية</w:t>
      </w:r>
      <w:r w:rsidR="00A21397" w:rsidRPr="0082591D">
        <w:rPr>
          <w:sz w:val="16"/>
          <w:szCs w:val="16"/>
          <w:rtl/>
        </w:rPr>
        <w:t xml:space="preserve"> </w:t>
      </w:r>
      <w:r w:rsidR="00A21397" w:rsidRPr="0082591D">
        <w:rPr>
          <w:rFonts w:hint="cs"/>
          <w:sz w:val="16"/>
          <w:szCs w:val="16"/>
          <w:rtl/>
        </w:rPr>
        <w:t>الادارة</w:t>
      </w:r>
      <w:r w:rsidR="00A21397" w:rsidRPr="0082591D">
        <w:rPr>
          <w:sz w:val="16"/>
          <w:szCs w:val="16"/>
          <w:rtl/>
        </w:rPr>
        <w:t xml:space="preserve"> </w:t>
      </w:r>
      <w:r w:rsidR="00A21397" w:rsidRPr="0082591D">
        <w:rPr>
          <w:rFonts w:hint="cs"/>
          <w:sz w:val="16"/>
          <w:szCs w:val="16"/>
          <w:rtl/>
        </w:rPr>
        <w:t>و</w:t>
      </w:r>
      <w:r w:rsidR="00A21397" w:rsidRPr="0082591D">
        <w:rPr>
          <w:sz w:val="16"/>
          <w:szCs w:val="16"/>
          <w:rtl/>
        </w:rPr>
        <w:t xml:space="preserve"> </w:t>
      </w:r>
      <w:r w:rsidR="00A21397" w:rsidRPr="0082591D">
        <w:rPr>
          <w:rFonts w:hint="cs"/>
          <w:sz w:val="16"/>
          <w:szCs w:val="16"/>
          <w:rtl/>
        </w:rPr>
        <w:t>الاقتصاد</w:t>
      </w:r>
      <w:r w:rsidR="00A21397" w:rsidRPr="0082591D">
        <w:rPr>
          <w:sz w:val="16"/>
          <w:szCs w:val="16"/>
          <w:rtl/>
        </w:rPr>
        <w:t xml:space="preserve"> </w:t>
      </w:r>
      <w:r w:rsidR="00A21397" w:rsidRPr="0026597E">
        <w:rPr>
          <w:sz w:val="16"/>
          <w:szCs w:val="16"/>
          <w:rtl/>
        </w:rPr>
        <w:t xml:space="preserve">، </w:t>
      </w:r>
      <w:r w:rsidR="00A21397" w:rsidRPr="0082591D">
        <w:rPr>
          <w:rFonts w:hint="cs"/>
          <w:sz w:val="16"/>
          <w:szCs w:val="16"/>
          <w:rtl/>
        </w:rPr>
        <w:t>جامعة</w:t>
      </w:r>
      <w:r w:rsidR="00A21397" w:rsidRPr="0082591D">
        <w:rPr>
          <w:sz w:val="16"/>
          <w:szCs w:val="16"/>
          <w:rtl/>
        </w:rPr>
        <w:t xml:space="preserve"> </w:t>
      </w:r>
      <w:r w:rsidR="00A21397" w:rsidRPr="0082591D">
        <w:rPr>
          <w:rFonts w:hint="cs"/>
          <w:sz w:val="16"/>
          <w:szCs w:val="16"/>
          <w:rtl/>
        </w:rPr>
        <w:t>صلاح</w:t>
      </w:r>
      <w:r w:rsidR="00A21397" w:rsidRPr="0082591D">
        <w:rPr>
          <w:sz w:val="16"/>
          <w:szCs w:val="16"/>
          <w:rtl/>
        </w:rPr>
        <w:t xml:space="preserve"> </w:t>
      </w:r>
      <w:r w:rsidR="00A21397" w:rsidRPr="0082591D">
        <w:rPr>
          <w:rFonts w:hint="cs"/>
          <w:sz w:val="16"/>
          <w:szCs w:val="16"/>
          <w:rtl/>
        </w:rPr>
        <w:t>الدين</w:t>
      </w:r>
      <w:r w:rsidR="00A21397" w:rsidRPr="0082591D">
        <w:rPr>
          <w:sz w:val="16"/>
          <w:szCs w:val="16"/>
          <w:rtl/>
        </w:rPr>
        <w:t xml:space="preserve"> </w:t>
      </w:r>
      <w:r w:rsidR="00A21397">
        <w:rPr>
          <w:rFonts w:hint="cs"/>
          <w:sz w:val="16"/>
          <w:szCs w:val="16"/>
          <w:rtl/>
        </w:rPr>
        <w:t>-اربيل</w:t>
      </w:r>
      <w:r w:rsidR="00A21397" w:rsidRPr="0026597E">
        <w:rPr>
          <w:sz w:val="16"/>
          <w:szCs w:val="16"/>
          <w:rtl/>
        </w:rPr>
        <w:t>،</w:t>
      </w:r>
      <w:r w:rsidR="00A21397">
        <w:rPr>
          <w:rFonts w:hint="cs"/>
          <w:sz w:val="16"/>
          <w:szCs w:val="16"/>
          <w:rtl/>
        </w:rPr>
        <w:t>اقليم كوردستان، العراق</w:t>
      </w:r>
      <w:r w:rsidRPr="0026597E">
        <w:rPr>
          <w:sz w:val="16"/>
          <w:szCs w:val="16"/>
          <w:rtl/>
        </w:rPr>
        <w:t xml:space="preserve">. الهاتف: </w:t>
      </w:r>
      <w:r w:rsidR="00A21397">
        <w:rPr>
          <w:rFonts w:hint="cs"/>
          <w:sz w:val="16"/>
          <w:szCs w:val="16"/>
          <w:rtl/>
        </w:rPr>
        <w:t>9647504144607+</w:t>
      </w:r>
    </w:p>
    <w:p w14:paraId="2CFB5A7B" w14:textId="77777777" w:rsidR="0026597E" w:rsidRPr="0026597E" w:rsidRDefault="0026597E" w:rsidP="0026597E">
      <w:pPr>
        <w:pStyle w:val="Heading3"/>
        <w:bidi/>
        <w:rPr>
          <w:sz w:val="20"/>
          <w:szCs w:val="20"/>
          <w:rtl/>
        </w:rPr>
      </w:pPr>
      <w:r w:rsidRPr="0026597E">
        <w:rPr>
          <w:sz w:val="20"/>
          <w:szCs w:val="20"/>
          <w:rtl/>
        </w:rPr>
        <w:t>الم</w:t>
      </w:r>
      <w:r w:rsidRPr="004D644E">
        <w:rPr>
          <w:color w:val="4F81BD"/>
          <w:sz w:val="20"/>
          <w:szCs w:val="20"/>
          <w:rtl/>
        </w:rPr>
        <w:t>لخ</w:t>
      </w:r>
      <w:r w:rsidRPr="0026597E">
        <w:rPr>
          <w:sz w:val="20"/>
          <w:szCs w:val="20"/>
          <w:rtl/>
        </w:rPr>
        <w:t>ص</w:t>
      </w:r>
    </w:p>
    <w:p w14:paraId="6093E8C1" w14:textId="77777777" w:rsidR="00C526CB" w:rsidRDefault="00C526CB" w:rsidP="0085271A">
      <w:pPr>
        <w:pStyle w:val="NormalWeb"/>
        <w:bidi/>
        <w:jc w:val="both"/>
        <w:rPr>
          <w:rFonts w:asciiTheme="majorBidi" w:hAnsiTheme="majorBidi"/>
          <w:b/>
          <w:bCs/>
          <w:sz w:val="16"/>
          <w:szCs w:val="16"/>
        </w:rPr>
      </w:pPr>
      <w:r w:rsidRPr="00C526CB">
        <w:rPr>
          <w:rFonts w:asciiTheme="majorBidi" w:hAnsiTheme="majorBidi" w:hint="cs"/>
          <w:b/>
          <w:bCs/>
          <w:sz w:val="16"/>
          <w:szCs w:val="16"/>
          <w:rtl/>
        </w:rPr>
        <w:t>يهدف</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إلى</w:t>
      </w:r>
      <w:r w:rsidRPr="00C526CB">
        <w:rPr>
          <w:rFonts w:asciiTheme="majorBidi" w:hAnsiTheme="majorBidi"/>
          <w:b/>
          <w:bCs/>
          <w:sz w:val="16"/>
          <w:szCs w:val="16"/>
          <w:rtl/>
        </w:rPr>
        <w:t xml:space="preserve"> </w:t>
      </w:r>
      <w:r w:rsidRPr="00C526CB">
        <w:rPr>
          <w:rFonts w:asciiTheme="majorBidi" w:hAnsiTheme="majorBidi" w:hint="cs"/>
          <w:b/>
          <w:bCs/>
          <w:sz w:val="16"/>
          <w:szCs w:val="16"/>
          <w:rtl/>
        </w:rPr>
        <w:t>تحديد</w:t>
      </w:r>
      <w:r w:rsidRPr="00C526CB">
        <w:rPr>
          <w:rFonts w:asciiTheme="majorBidi" w:hAnsiTheme="majorBidi"/>
          <w:b/>
          <w:bCs/>
          <w:sz w:val="16"/>
          <w:szCs w:val="16"/>
          <w:rtl/>
        </w:rPr>
        <w:t xml:space="preserve"> </w:t>
      </w:r>
      <w:r w:rsidRPr="00C526CB">
        <w:rPr>
          <w:rFonts w:asciiTheme="majorBidi" w:hAnsiTheme="majorBidi" w:hint="cs"/>
          <w:b/>
          <w:bCs/>
          <w:sz w:val="16"/>
          <w:szCs w:val="16"/>
          <w:rtl/>
        </w:rPr>
        <w:t>مستويات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المتغيرين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و</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المتمثلة</w:t>
      </w:r>
      <w:r w:rsidRPr="00C526CB">
        <w:rPr>
          <w:rFonts w:asciiTheme="majorBidi" w:hAnsiTheme="majorBidi"/>
          <w:b/>
          <w:bCs/>
          <w:sz w:val="16"/>
          <w:szCs w:val="16"/>
          <w:rtl/>
        </w:rPr>
        <w:t xml:space="preserve">  </w:t>
      </w:r>
      <w:r w:rsidRPr="00C526CB">
        <w:rPr>
          <w:rFonts w:asciiTheme="majorBidi" w:hAnsiTheme="majorBidi" w:hint="cs"/>
          <w:b/>
          <w:bCs/>
          <w:sz w:val="16"/>
          <w:szCs w:val="16"/>
          <w:rtl/>
        </w:rPr>
        <w:t>باستراتيجيات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التحول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الثقافة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التنظيمية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للتحول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القيادة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التنظيمية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للتحول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الموارد</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البشرية</w:t>
      </w:r>
      <w:r w:rsidRPr="00C526CB">
        <w:rPr>
          <w:rFonts w:asciiTheme="majorBidi" w:hAnsiTheme="majorBidi"/>
          <w:b/>
          <w:bCs/>
          <w:sz w:val="16"/>
          <w:szCs w:val="16"/>
          <w:rtl/>
        </w:rPr>
        <w:t xml:space="preserve"> )  </w:t>
      </w:r>
      <w:r w:rsidRPr="00C526CB">
        <w:rPr>
          <w:rFonts w:asciiTheme="majorBidi" w:hAnsiTheme="majorBidi" w:hint="cs"/>
          <w:b/>
          <w:bCs/>
          <w:sz w:val="16"/>
          <w:szCs w:val="16"/>
          <w:rtl/>
        </w:rPr>
        <w:t>و</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الريادة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بأبعادها</w:t>
      </w:r>
      <w:r w:rsidRPr="00C526CB">
        <w:rPr>
          <w:rFonts w:asciiTheme="majorBidi" w:hAnsiTheme="majorBidi"/>
          <w:b/>
          <w:bCs/>
          <w:sz w:val="16"/>
          <w:szCs w:val="16"/>
          <w:rtl/>
        </w:rPr>
        <w:t xml:space="preserve"> (</w:t>
      </w:r>
      <w:r w:rsidRPr="00C526CB">
        <w:rPr>
          <w:rFonts w:asciiTheme="majorBidi" w:hAnsiTheme="majorBidi" w:hint="cs"/>
          <w:b/>
          <w:bCs/>
          <w:sz w:val="16"/>
          <w:szCs w:val="16"/>
          <w:rtl/>
        </w:rPr>
        <w:t>قاعدة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المعلومات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بيئة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الاعمال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المهارات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التمويل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w:t>
      </w:r>
      <w:r w:rsidRPr="00C526CB">
        <w:rPr>
          <w:rFonts w:asciiTheme="majorBidi" w:hAnsiTheme="majorBidi"/>
          <w:b/>
          <w:bCs/>
          <w:sz w:val="16"/>
          <w:szCs w:val="16"/>
          <w:rtl/>
        </w:rPr>
        <w:t xml:space="preserve"> )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الجامعات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الخاصة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مدينة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أربيل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مع</w:t>
      </w:r>
      <w:r w:rsidRPr="00C526CB">
        <w:rPr>
          <w:rFonts w:asciiTheme="majorBidi" w:hAnsiTheme="majorBidi"/>
          <w:b/>
          <w:bCs/>
          <w:sz w:val="16"/>
          <w:szCs w:val="16"/>
          <w:rtl/>
        </w:rPr>
        <w:t xml:space="preserve"> </w:t>
      </w:r>
      <w:r w:rsidRPr="00C526CB">
        <w:rPr>
          <w:rFonts w:asciiTheme="majorBidi" w:hAnsiTheme="majorBidi" w:hint="cs"/>
          <w:b/>
          <w:bCs/>
          <w:sz w:val="16"/>
          <w:szCs w:val="16"/>
          <w:rtl/>
        </w:rPr>
        <w:t>تشخيص</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العلاقة</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والتأثير</w:t>
      </w:r>
      <w:r w:rsidRPr="00C526CB">
        <w:rPr>
          <w:rFonts w:asciiTheme="majorBidi" w:hAnsiTheme="majorBidi"/>
          <w:b/>
          <w:bCs/>
          <w:sz w:val="16"/>
          <w:szCs w:val="16"/>
          <w:rtl/>
        </w:rPr>
        <w:t xml:space="preserve"> </w:t>
      </w:r>
      <w:r w:rsidRPr="00C526CB">
        <w:rPr>
          <w:rFonts w:asciiTheme="majorBidi" w:hAnsiTheme="majorBidi" w:hint="cs"/>
          <w:b/>
          <w:bCs/>
          <w:sz w:val="16"/>
          <w:szCs w:val="16"/>
          <w:rtl/>
        </w:rPr>
        <w:t>بينهما</w:t>
      </w:r>
      <w:r w:rsidRPr="00C526CB">
        <w:rPr>
          <w:rFonts w:asciiTheme="majorBidi" w:hAnsiTheme="majorBidi"/>
          <w:b/>
          <w:bCs/>
          <w:sz w:val="16"/>
          <w:szCs w:val="16"/>
          <w:rtl/>
        </w:rPr>
        <w:t xml:space="preserve">. </w:t>
      </w:r>
      <w:r w:rsidRPr="00C526CB">
        <w:rPr>
          <w:rFonts w:asciiTheme="majorBidi" w:hAnsiTheme="majorBidi" w:hint="cs"/>
          <w:b/>
          <w:bCs/>
          <w:sz w:val="16"/>
          <w:szCs w:val="16"/>
          <w:rtl/>
        </w:rPr>
        <w:t>تمثلت</w:t>
      </w:r>
      <w:r w:rsidRPr="00C526CB">
        <w:rPr>
          <w:rFonts w:asciiTheme="majorBidi" w:hAnsiTheme="majorBidi"/>
          <w:b/>
          <w:bCs/>
          <w:sz w:val="16"/>
          <w:szCs w:val="16"/>
          <w:rtl/>
        </w:rPr>
        <w:t xml:space="preserve"> </w:t>
      </w:r>
      <w:r w:rsidRPr="00C526CB">
        <w:rPr>
          <w:rFonts w:asciiTheme="majorBidi" w:hAnsiTheme="majorBidi" w:hint="cs"/>
          <w:b/>
          <w:bCs/>
          <w:sz w:val="16"/>
          <w:szCs w:val="16"/>
          <w:rtl/>
        </w:rPr>
        <w:t>مشكلة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بمواجهة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الجامعات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الخاصة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مدينة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أربيل،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تحديات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حقيقية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التطبيق</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الفعّال</w:t>
      </w:r>
      <w:r w:rsidRPr="00C526CB">
        <w:rPr>
          <w:rFonts w:asciiTheme="majorBidi" w:hAnsiTheme="majorBidi"/>
          <w:b/>
          <w:bCs/>
          <w:sz w:val="16"/>
          <w:szCs w:val="16"/>
          <w:rtl/>
        </w:rPr>
        <w:t xml:space="preserve"> </w:t>
      </w:r>
      <w:r w:rsidRPr="00C526CB">
        <w:rPr>
          <w:rFonts w:asciiTheme="majorBidi" w:hAnsiTheme="majorBidi" w:hint="cs"/>
          <w:b/>
          <w:bCs/>
          <w:sz w:val="16"/>
          <w:szCs w:val="16"/>
          <w:rtl/>
        </w:rPr>
        <w:t>لاستراتيجيات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التحول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w:t>
      </w:r>
      <w:r w:rsidRPr="00C526CB">
        <w:rPr>
          <w:rFonts w:asciiTheme="majorBidi" w:hAnsiTheme="majorBidi"/>
          <w:b/>
          <w:bCs/>
          <w:sz w:val="16"/>
          <w:szCs w:val="16"/>
          <w:rtl/>
        </w:rPr>
        <w:t xml:space="preserve"> </w:t>
      </w:r>
      <w:r w:rsidRPr="00C526CB">
        <w:rPr>
          <w:rFonts w:asciiTheme="majorBidi" w:hAnsiTheme="majorBidi" w:hint="cs"/>
          <w:b/>
          <w:bCs/>
          <w:sz w:val="16"/>
          <w:szCs w:val="16"/>
          <w:rtl/>
        </w:rPr>
        <w:t>،</w:t>
      </w:r>
      <w:r w:rsidRPr="00C526CB">
        <w:rPr>
          <w:rFonts w:asciiTheme="majorBidi" w:hAnsiTheme="majorBidi"/>
          <w:b/>
          <w:bCs/>
          <w:sz w:val="16"/>
          <w:szCs w:val="16"/>
          <w:rtl/>
        </w:rPr>
        <w:t xml:space="preserve"> </w:t>
      </w:r>
      <w:r w:rsidRPr="00C526CB">
        <w:rPr>
          <w:rFonts w:asciiTheme="majorBidi" w:hAnsiTheme="majorBidi" w:hint="cs"/>
          <w:b/>
          <w:bCs/>
          <w:sz w:val="16"/>
          <w:szCs w:val="16"/>
          <w:rtl/>
        </w:rPr>
        <w:t>سواء</w:t>
      </w:r>
      <w:r w:rsidRPr="00C526CB">
        <w:rPr>
          <w:rFonts w:asciiTheme="majorBidi" w:hAnsiTheme="majorBidi"/>
          <w:b/>
          <w:bCs/>
          <w:sz w:val="16"/>
          <w:szCs w:val="16"/>
          <w:rtl/>
        </w:rPr>
        <w:t xml:space="preserve"> </w:t>
      </w:r>
      <w:r w:rsidRPr="00C526CB">
        <w:rPr>
          <w:rFonts w:asciiTheme="majorBidi" w:hAnsiTheme="majorBidi" w:hint="cs"/>
          <w:b/>
          <w:bCs/>
          <w:sz w:val="16"/>
          <w:szCs w:val="16"/>
          <w:rtl/>
        </w:rPr>
        <w:t>على</w:t>
      </w:r>
      <w:r w:rsidRPr="00C526CB">
        <w:rPr>
          <w:rFonts w:asciiTheme="majorBidi" w:hAnsiTheme="majorBidi"/>
          <w:b/>
          <w:bCs/>
          <w:sz w:val="16"/>
          <w:szCs w:val="16"/>
          <w:rtl/>
        </w:rPr>
        <w:t xml:space="preserve"> </w:t>
      </w:r>
      <w:r w:rsidRPr="00C526CB">
        <w:rPr>
          <w:rFonts w:asciiTheme="majorBidi" w:hAnsiTheme="majorBidi" w:hint="cs"/>
          <w:b/>
          <w:bCs/>
          <w:sz w:val="16"/>
          <w:szCs w:val="16"/>
          <w:rtl/>
        </w:rPr>
        <w:t>مستوى</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البنية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التحتية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أو</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الكفاءات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البشرية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أو</w:t>
      </w:r>
      <w:r w:rsidRPr="00C526CB">
        <w:rPr>
          <w:rFonts w:asciiTheme="majorBidi" w:hAnsiTheme="majorBidi"/>
          <w:b/>
          <w:bCs/>
          <w:sz w:val="16"/>
          <w:szCs w:val="16"/>
          <w:rtl/>
        </w:rPr>
        <w:t xml:space="preserve"> </w:t>
      </w:r>
      <w:r w:rsidRPr="00C526CB">
        <w:rPr>
          <w:rFonts w:asciiTheme="majorBidi" w:hAnsiTheme="majorBidi" w:hint="cs"/>
          <w:b/>
          <w:bCs/>
          <w:sz w:val="16"/>
          <w:szCs w:val="16"/>
          <w:rtl/>
        </w:rPr>
        <w:t>وضوح</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الرؤية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والاستراتيجية</w:t>
      </w:r>
      <w:r w:rsidRPr="00C526CB">
        <w:rPr>
          <w:rFonts w:asciiTheme="majorBidi" w:hAnsiTheme="majorBidi"/>
          <w:b/>
          <w:bCs/>
          <w:sz w:val="16"/>
          <w:szCs w:val="16"/>
          <w:rtl/>
        </w:rPr>
        <w:t>.</w:t>
      </w:r>
      <w:r w:rsidRPr="00C526CB">
        <w:rPr>
          <w:rFonts w:asciiTheme="majorBidi" w:hAnsiTheme="majorBidi" w:hint="cs"/>
          <w:b/>
          <w:bCs/>
          <w:sz w:val="16"/>
          <w:szCs w:val="16"/>
          <w:rtl/>
        </w:rPr>
        <w:t>،</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خلال</w:t>
      </w:r>
      <w:r w:rsidRPr="00C526CB">
        <w:rPr>
          <w:rFonts w:asciiTheme="majorBidi" w:hAnsiTheme="majorBidi"/>
          <w:b/>
          <w:bCs/>
          <w:sz w:val="16"/>
          <w:szCs w:val="16"/>
          <w:rtl/>
        </w:rPr>
        <w:t xml:space="preserve"> </w:t>
      </w:r>
      <w:r w:rsidRPr="00C526CB">
        <w:rPr>
          <w:rFonts w:asciiTheme="majorBidi" w:hAnsiTheme="majorBidi" w:hint="cs"/>
          <w:b/>
          <w:bCs/>
          <w:sz w:val="16"/>
          <w:szCs w:val="16"/>
          <w:rtl/>
        </w:rPr>
        <w:t>طرح</w:t>
      </w:r>
      <w:r w:rsidRPr="00C526CB">
        <w:rPr>
          <w:rFonts w:asciiTheme="majorBidi" w:hAnsiTheme="majorBidi"/>
          <w:b/>
          <w:bCs/>
          <w:sz w:val="16"/>
          <w:szCs w:val="16"/>
          <w:rtl/>
        </w:rPr>
        <w:t xml:space="preserve"> </w:t>
      </w:r>
      <w:r w:rsidRPr="00C526CB">
        <w:rPr>
          <w:rFonts w:asciiTheme="majorBidi" w:hAnsiTheme="majorBidi" w:hint="cs"/>
          <w:b/>
          <w:bCs/>
          <w:sz w:val="16"/>
          <w:szCs w:val="16"/>
          <w:rtl/>
        </w:rPr>
        <w:t>تساؤل</w:t>
      </w:r>
      <w:r w:rsidRPr="00C526CB">
        <w:rPr>
          <w:rFonts w:asciiTheme="majorBidi" w:hAnsiTheme="majorBidi"/>
          <w:b/>
          <w:bCs/>
          <w:sz w:val="16"/>
          <w:szCs w:val="16"/>
          <w:rtl/>
        </w:rPr>
        <w:t xml:space="preserve"> </w:t>
      </w:r>
      <w:r w:rsidRPr="00C526CB">
        <w:rPr>
          <w:rFonts w:asciiTheme="majorBidi" w:hAnsiTheme="majorBidi" w:hint="cs"/>
          <w:b/>
          <w:bCs/>
          <w:sz w:val="16"/>
          <w:szCs w:val="16"/>
          <w:rtl/>
        </w:rPr>
        <w:t>رئيسي</w:t>
      </w:r>
      <w:r w:rsidRPr="00C526CB">
        <w:rPr>
          <w:rFonts w:asciiTheme="majorBidi" w:hAnsiTheme="majorBidi"/>
          <w:b/>
          <w:bCs/>
          <w:sz w:val="16"/>
          <w:szCs w:val="16"/>
          <w:rtl/>
        </w:rPr>
        <w:t xml:space="preserve"> </w:t>
      </w:r>
      <w:r w:rsidRPr="00C526CB">
        <w:rPr>
          <w:rFonts w:asciiTheme="majorBidi" w:hAnsiTheme="majorBidi" w:hint="cs"/>
          <w:b/>
          <w:bCs/>
          <w:sz w:val="16"/>
          <w:szCs w:val="16"/>
          <w:rtl/>
        </w:rPr>
        <w:t>عن</w:t>
      </w:r>
      <w:r w:rsidRPr="00C526CB">
        <w:rPr>
          <w:rFonts w:asciiTheme="majorBidi" w:hAnsiTheme="majorBidi"/>
          <w:b/>
          <w:bCs/>
          <w:sz w:val="16"/>
          <w:szCs w:val="16"/>
          <w:rtl/>
        </w:rPr>
        <w:t xml:space="preserve"> </w:t>
      </w:r>
      <w:r w:rsidRPr="00C526CB">
        <w:rPr>
          <w:rFonts w:asciiTheme="majorBidi" w:hAnsiTheme="majorBidi" w:hint="cs"/>
          <w:b/>
          <w:bCs/>
          <w:sz w:val="16"/>
          <w:szCs w:val="16"/>
          <w:rtl/>
        </w:rPr>
        <w:t>دور</w:t>
      </w:r>
      <w:r w:rsidRPr="00C526CB">
        <w:rPr>
          <w:rFonts w:asciiTheme="majorBidi" w:hAnsiTheme="majorBidi"/>
          <w:b/>
          <w:bCs/>
          <w:sz w:val="16"/>
          <w:szCs w:val="16"/>
          <w:rtl/>
        </w:rPr>
        <w:t xml:space="preserve"> </w:t>
      </w:r>
      <w:r w:rsidRPr="00C526CB">
        <w:rPr>
          <w:rFonts w:asciiTheme="majorBidi" w:hAnsiTheme="majorBidi" w:hint="cs"/>
          <w:b/>
          <w:bCs/>
          <w:sz w:val="16"/>
          <w:szCs w:val="16"/>
          <w:rtl/>
        </w:rPr>
        <w:t>استراتيجيات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التحول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تعزيز</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الريادة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الرقمية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الجامعات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الخاصة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مدينة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أربيل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وجهة</w:t>
      </w:r>
      <w:r w:rsidRPr="00C526CB">
        <w:rPr>
          <w:rFonts w:asciiTheme="majorBidi" w:hAnsiTheme="majorBidi"/>
          <w:b/>
          <w:bCs/>
          <w:sz w:val="16"/>
          <w:szCs w:val="16"/>
          <w:rtl/>
        </w:rPr>
        <w:t xml:space="preserve"> </w:t>
      </w:r>
      <w:r w:rsidRPr="00C526CB">
        <w:rPr>
          <w:rFonts w:asciiTheme="majorBidi" w:hAnsiTheme="majorBidi" w:hint="cs"/>
          <w:b/>
          <w:bCs/>
          <w:sz w:val="16"/>
          <w:szCs w:val="16"/>
          <w:rtl/>
        </w:rPr>
        <w:t>نظر</w:t>
      </w:r>
      <w:r w:rsidRPr="00C526CB">
        <w:rPr>
          <w:rFonts w:asciiTheme="majorBidi" w:hAnsiTheme="majorBidi"/>
          <w:b/>
          <w:bCs/>
          <w:sz w:val="16"/>
          <w:szCs w:val="16"/>
          <w:rtl/>
        </w:rPr>
        <w:t xml:space="preserve"> </w:t>
      </w:r>
      <w:r w:rsidRPr="00C526CB">
        <w:rPr>
          <w:rFonts w:asciiTheme="majorBidi" w:hAnsiTheme="majorBidi" w:hint="cs"/>
          <w:b/>
          <w:bCs/>
          <w:sz w:val="16"/>
          <w:szCs w:val="16"/>
          <w:rtl/>
        </w:rPr>
        <w:t>أعضاء</w:t>
      </w:r>
      <w:r w:rsidRPr="00C526CB">
        <w:rPr>
          <w:rFonts w:asciiTheme="majorBidi" w:hAnsiTheme="majorBidi"/>
          <w:b/>
          <w:bCs/>
          <w:sz w:val="16"/>
          <w:szCs w:val="16"/>
          <w:rtl/>
        </w:rPr>
        <w:t xml:space="preserve"> </w:t>
      </w:r>
      <w:r w:rsidRPr="00C526CB">
        <w:rPr>
          <w:rFonts w:asciiTheme="majorBidi" w:hAnsiTheme="majorBidi" w:hint="cs"/>
          <w:b/>
          <w:bCs/>
          <w:sz w:val="16"/>
          <w:szCs w:val="16"/>
          <w:rtl/>
        </w:rPr>
        <w:t>مجالس</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الكليات</w:t>
      </w:r>
      <w:r w:rsidRPr="00C526CB">
        <w:rPr>
          <w:rFonts w:asciiTheme="majorBidi" w:hAnsiTheme="majorBidi"/>
          <w:b/>
          <w:bCs/>
          <w:sz w:val="16"/>
          <w:szCs w:val="16"/>
          <w:rtl/>
        </w:rPr>
        <w:t xml:space="preserve">  . </w:t>
      </w:r>
      <w:r w:rsidRPr="00C526CB">
        <w:rPr>
          <w:rFonts w:asciiTheme="majorBidi" w:hAnsiTheme="majorBidi" w:hint="cs"/>
          <w:b/>
          <w:bCs/>
          <w:sz w:val="16"/>
          <w:szCs w:val="16"/>
          <w:rtl/>
        </w:rPr>
        <w:t>تم</w:t>
      </w:r>
      <w:r w:rsidRPr="00C526CB">
        <w:rPr>
          <w:rFonts w:asciiTheme="majorBidi" w:hAnsiTheme="majorBidi"/>
          <w:b/>
          <w:bCs/>
          <w:sz w:val="16"/>
          <w:szCs w:val="16"/>
          <w:rtl/>
        </w:rPr>
        <w:t xml:space="preserve"> </w:t>
      </w:r>
      <w:r w:rsidRPr="00C526CB">
        <w:rPr>
          <w:rFonts w:asciiTheme="majorBidi" w:hAnsiTheme="majorBidi" w:hint="cs"/>
          <w:b/>
          <w:bCs/>
          <w:sz w:val="16"/>
          <w:szCs w:val="16"/>
          <w:rtl/>
        </w:rPr>
        <w:t>تصميم</w:t>
      </w:r>
      <w:r w:rsidRPr="00C526CB">
        <w:rPr>
          <w:rFonts w:asciiTheme="majorBidi" w:hAnsiTheme="majorBidi"/>
          <w:b/>
          <w:bCs/>
          <w:sz w:val="16"/>
          <w:szCs w:val="16"/>
          <w:rtl/>
        </w:rPr>
        <w:t xml:space="preserve"> </w:t>
      </w:r>
      <w:r w:rsidRPr="00C526CB">
        <w:rPr>
          <w:rFonts w:asciiTheme="majorBidi" w:hAnsiTheme="majorBidi" w:hint="cs"/>
          <w:b/>
          <w:bCs/>
          <w:sz w:val="16"/>
          <w:szCs w:val="16"/>
          <w:rtl/>
        </w:rPr>
        <w:t>مخطط</w:t>
      </w:r>
      <w:r w:rsidRPr="00C526CB">
        <w:rPr>
          <w:rFonts w:asciiTheme="majorBidi" w:hAnsiTheme="majorBidi"/>
          <w:b/>
          <w:bCs/>
          <w:sz w:val="16"/>
          <w:szCs w:val="16"/>
          <w:rtl/>
        </w:rPr>
        <w:t xml:space="preserve"> </w:t>
      </w:r>
      <w:r w:rsidRPr="00C526CB">
        <w:rPr>
          <w:rFonts w:asciiTheme="majorBidi" w:hAnsiTheme="majorBidi" w:hint="cs"/>
          <w:b/>
          <w:bCs/>
          <w:sz w:val="16"/>
          <w:szCs w:val="16"/>
          <w:rtl/>
        </w:rPr>
        <w:t>فرضي</w:t>
      </w:r>
      <w:r w:rsidRPr="00C526CB">
        <w:rPr>
          <w:rFonts w:asciiTheme="majorBidi" w:hAnsiTheme="majorBidi"/>
          <w:b/>
          <w:bCs/>
          <w:sz w:val="16"/>
          <w:szCs w:val="16"/>
          <w:rtl/>
        </w:rPr>
        <w:t xml:space="preserve"> </w:t>
      </w:r>
      <w:r w:rsidRPr="00C526CB">
        <w:rPr>
          <w:rFonts w:asciiTheme="majorBidi" w:hAnsiTheme="majorBidi" w:hint="cs"/>
          <w:b/>
          <w:bCs/>
          <w:sz w:val="16"/>
          <w:szCs w:val="16"/>
          <w:rtl/>
        </w:rPr>
        <w:t>للبحث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منبثقة</w:t>
      </w:r>
      <w:r w:rsidRPr="00C526CB">
        <w:rPr>
          <w:rFonts w:asciiTheme="majorBidi" w:hAnsiTheme="majorBidi"/>
          <w:b/>
          <w:bCs/>
          <w:sz w:val="16"/>
          <w:szCs w:val="16"/>
          <w:rtl/>
        </w:rPr>
        <w:t xml:space="preserve"> </w:t>
      </w:r>
      <w:r w:rsidRPr="00C526CB">
        <w:rPr>
          <w:rFonts w:asciiTheme="majorBidi" w:hAnsiTheme="majorBidi" w:hint="cs"/>
          <w:b/>
          <w:bCs/>
          <w:sz w:val="16"/>
          <w:szCs w:val="16"/>
          <w:rtl/>
        </w:rPr>
        <w:t>عنها</w:t>
      </w:r>
      <w:r w:rsidRPr="00C526CB">
        <w:rPr>
          <w:rFonts w:asciiTheme="majorBidi" w:hAnsiTheme="majorBidi"/>
          <w:b/>
          <w:bCs/>
          <w:sz w:val="16"/>
          <w:szCs w:val="16"/>
          <w:rtl/>
        </w:rPr>
        <w:t xml:space="preserve"> </w:t>
      </w:r>
      <w:r w:rsidRPr="00C526CB">
        <w:rPr>
          <w:rFonts w:asciiTheme="majorBidi" w:hAnsiTheme="majorBidi" w:hint="cs"/>
          <w:b/>
          <w:bCs/>
          <w:sz w:val="16"/>
          <w:szCs w:val="16"/>
          <w:rtl/>
        </w:rPr>
        <w:t>فرضيتين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رئيستين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ولأجل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التأكد</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صحتهما</w:t>
      </w:r>
      <w:r w:rsidRPr="00C526CB">
        <w:rPr>
          <w:rFonts w:asciiTheme="majorBidi" w:hAnsiTheme="majorBidi"/>
          <w:b/>
          <w:bCs/>
          <w:sz w:val="16"/>
          <w:szCs w:val="16"/>
          <w:rtl/>
        </w:rPr>
        <w:t xml:space="preserve"> </w:t>
      </w:r>
      <w:r w:rsidRPr="00C526CB">
        <w:rPr>
          <w:rFonts w:asciiTheme="majorBidi" w:hAnsiTheme="majorBidi" w:hint="cs"/>
          <w:b/>
          <w:bCs/>
          <w:sz w:val="16"/>
          <w:szCs w:val="16"/>
          <w:rtl/>
        </w:rPr>
        <w:t>خضعت</w:t>
      </w:r>
      <w:r w:rsidRPr="00C526CB">
        <w:rPr>
          <w:rFonts w:asciiTheme="majorBidi" w:hAnsiTheme="majorBidi"/>
          <w:b/>
          <w:bCs/>
          <w:sz w:val="16"/>
          <w:szCs w:val="16"/>
          <w:rtl/>
        </w:rPr>
        <w:t xml:space="preserve"> </w:t>
      </w:r>
      <w:r w:rsidRPr="00C526CB">
        <w:rPr>
          <w:rFonts w:asciiTheme="majorBidi" w:hAnsiTheme="majorBidi" w:hint="cs"/>
          <w:b/>
          <w:bCs/>
          <w:sz w:val="16"/>
          <w:szCs w:val="16"/>
          <w:rtl/>
        </w:rPr>
        <w:t>لاختبارات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متعددة</w:t>
      </w:r>
      <w:r w:rsidRPr="00C526CB">
        <w:rPr>
          <w:rFonts w:asciiTheme="majorBidi" w:hAnsiTheme="majorBidi"/>
          <w:b/>
          <w:bCs/>
          <w:sz w:val="16"/>
          <w:szCs w:val="16"/>
          <w:rtl/>
        </w:rPr>
        <w:t xml:space="preserve"> </w:t>
      </w:r>
      <w:r w:rsidRPr="00C526CB">
        <w:rPr>
          <w:rFonts w:asciiTheme="majorBidi" w:hAnsiTheme="majorBidi" w:hint="cs"/>
          <w:b/>
          <w:bCs/>
          <w:sz w:val="16"/>
          <w:szCs w:val="16"/>
          <w:rtl/>
        </w:rPr>
        <w:t>،</w:t>
      </w:r>
      <w:r w:rsidRPr="00C526CB">
        <w:rPr>
          <w:rFonts w:asciiTheme="majorBidi" w:hAnsiTheme="majorBidi"/>
          <w:b/>
          <w:bCs/>
          <w:sz w:val="16"/>
          <w:szCs w:val="16"/>
          <w:rtl/>
        </w:rPr>
        <w:t xml:space="preserve"> </w:t>
      </w:r>
      <w:r w:rsidRPr="00C526CB">
        <w:rPr>
          <w:rFonts w:asciiTheme="majorBidi" w:hAnsiTheme="majorBidi" w:hint="cs"/>
          <w:b/>
          <w:bCs/>
          <w:sz w:val="16"/>
          <w:szCs w:val="16"/>
          <w:rtl/>
        </w:rPr>
        <w:t>تم</w:t>
      </w:r>
      <w:r w:rsidRPr="00C526CB">
        <w:rPr>
          <w:rFonts w:asciiTheme="majorBidi" w:hAnsiTheme="majorBidi"/>
          <w:b/>
          <w:bCs/>
          <w:sz w:val="16"/>
          <w:szCs w:val="16"/>
          <w:rtl/>
        </w:rPr>
        <w:t xml:space="preserve">  </w:t>
      </w:r>
      <w:r w:rsidRPr="00C526CB">
        <w:rPr>
          <w:rFonts w:asciiTheme="majorBidi" w:hAnsiTheme="majorBidi" w:hint="cs"/>
          <w:b/>
          <w:bCs/>
          <w:sz w:val="16"/>
          <w:szCs w:val="16"/>
          <w:rtl/>
        </w:rPr>
        <w:t>استخدام</w:t>
      </w:r>
      <w:r w:rsidRPr="00C526CB">
        <w:rPr>
          <w:rFonts w:asciiTheme="majorBidi" w:hAnsiTheme="majorBidi"/>
          <w:b/>
          <w:bCs/>
          <w:sz w:val="16"/>
          <w:szCs w:val="16"/>
          <w:rtl/>
        </w:rPr>
        <w:t xml:space="preserve"> </w:t>
      </w:r>
      <w:r w:rsidRPr="00C526CB">
        <w:rPr>
          <w:rFonts w:asciiTheme="majorBidi" w:hAnsiTheme="majorBidi" w:hint="cs"/>
          <w:b/>
          <w:bCs/>
          <w:sz w:val="16"/>
          <w:szCs w:val="16"/>
          <w:rtl/>
        </w:rPr>
        <w:t>إستمارة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الاستبانة</w:t>
      </w:r>
      <w:r w:rsidRPr="00C526CB">
        <w:rPr>
          <w:rFonts w:asciiTheme="majorBidi" w:hAnsiTheme="majorBidi"/>
          <w:b/>
          <w:bCs/>
          <w:sz w:val="16"/>
          <w:szCs w:val="16"/>
          <w:rtl/>
        </w:rPr>
        <w:t xml:space="preserve"> </w:t>
      </w:r>
      <w:r w:rsidRPr="00C526CB">
        <w:rPr>
          <w:rFonts w:asciiTheme="majorBidi" w:hAnsiTheme="majorBidi" w:hint="cs"/>
          <w:b/>
          <w:bCs/>
          <w:sz w:val="16"/>
          <w:szCs w:val="16"/>
          <w:rtl/>
        </w:rPr>
        <w:t>كوسيلة</w:t>
      </w:r>
      <w:r w:rsidRPr="00C526CB">
        <w:rPr>
          <w:rFonts w:asciiTheme="majorBidi" w:hAnsiTheme="majorBidi"/>
          <w:b/>
          <w:bCs/>
          <w:sz w:val="16"/>
          <w:szCs w:val="16"/>
          <w:rtl/>
        </w:rPr>
        <w:t xml:space="preserve"> </w:t>
      </w:r>
      <w:r w:rsidRPr="00C526CB">
        <w:rPr>
          <w:rFonts w:asciiTheme="majorBidi" w:hAnsiTheme="majorBidi" w:hint="cs"/>
          <w:b/>
          <w:bCs/>
          <w:sz w:val="16"/>
          <w:szCs w:val="16"/>
          <w:rtl/>
        </w:rPr>
        <w:t>للحصول</w:t>
      </w:r>
      <w:r w:rsidRPr="00C526CB">
        <w:rPr>
          <w:rFonts w:asciiTheme="majorBidi" w:hAnsiTheme="majorBidi"/>
          <w:b/>
          <w:bCs/>
          <w:sz w:val="16"/>
          <w:szCs w:val="16"/>
          <w:rtl/>
        </w:rPr>
        <w:t xml:space="preserve"> </w:t>
      </w:r>
      <w:r w:rsidRPr="00C526CB">
        <w:rPr>
          <w:rFonts w:asciiTheme="majorBidi" w:hAnsiTheme="majorBidi" w:hint="cs"/>
          <w:b/>
          <w:bCs/>
          <w:sz w:val="16"/>
          <w:szCs w:val="16"/>
          <w:rtl/>
        </w:rPr>
        <w:t>على</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البيانات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انتهج</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المنهج</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الوصفي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التحليلي،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اذ</w:t>
      </w:r>
      <w:r w:rsidRPr="00C526CB">
        <w:rPr>
          <w:rFonts w:asciiTheme="majorBidi" w:hAnsiTheme="majorBidi"/>
          <w:b/>
          <w:bCs/>
          <w:sz w:val="16"/>
          <w:szCs w:val="16"/>
          <w:rtl/>
        </w:rPr>
        <w:t xml:space="preserve"> </w:t>
      </w:r>
      <w:r w:rsidRPr="00C526CB">
        <w:rPr>
          <w:rFonts w:asciiTheme="majorBidi" w:hAnsiTheme="majorBidi" w:hint="cs"/>
          <w:b/>
          <w:bCs/>
          <w:sz w:val="16"/>
          <w:szCs w:val="16"/>
          <w:rtl/>
        </w:rPr>
        <w:t>تم</w:t>
      </w:r>
      <w:r w:rsidRPr="00C526CB">
        <w:rPr>
          <w:rFonts w:asciiTheme="majorBidi" w:hAnsiTheme="majorBidi"/>
          <w:b/>
          <w:bCs/>
          <w:sz w:val="16"/>
          <w:szCs w:val="16"/>
          <w:rtl/>
        </w:rPr>
        <w:t xml:space="preserve">  </w:t>
      </w:r>
      <w:r w:rsidRPr="00C526CB">
        <w:rPr>
          <w:rFonts w:asciiTheme="majorBidi" w:hAnsiTheme="majorBidi" w:hint="cs"/>
          <w:b/>
          <w:bCs/>
          <w:sz w:val="16"/>
          <w:szCs w:val="16"/>
          <w:rtl/>
        </w:rPr>
        <w:t>وصف</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المتغيرات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الرئيسة</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والفرعية،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وتحليل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العلاقات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والتأثير</w:t>
      </w:r>
      <w:r w:rsidRPr="00C526CB">
        <w:rPr>
          <w:rFonts w:asciiTheme="majorBidi" w:hAnsiTheme="majorBidi"/>
          <w:b/>
          <w:bCs/>
          <w:sz w:val="16"/>
          <w:szCs w:val="16"/>
          <w:rtl/>
        </w:rPr>
        <w:t xml:space="preserve"> </w:t>
      </w:r>
      <w:r w:rsidRPr="00C526CB">
        <w:rPr>
          <w:rFonts w:asciiTheme="majorBidi" w:hAnsiTheme="majorBidi" w:hint="cs"/>
          <w:b/>
          <w:bCs/>
          <w:sz w:val="16"/>
          <w:szCs w:val="16"/>
          <w:rtl/>
        </w:rPr>
        <w:t>بين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متغيري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تمثل</w:t>
      </w:r>
      <w:r w:rsidRPr="00C526CB">
        <w:rPr>
          <w:rFonts w:asciiTheme="majorBidi" w:hAnsiTheme="majorBidi"/>
          <w:b/>
          <w:bCs/>
          <w:sz w:val="16"/>
          <w:szCs w:val="16"/>
          <w:rtl/>
        </w:rPr>
        <w:t xml:space="preserve"> </w:t>
      </w:r>
      <w:r w:rsidRPr="00C526CB">
        <w:rPr>
          <w:rFonts w:asciiTheme="majorBidi" w:hAnsiTheme="majorBidi" w:hint="cs"/>
          <w:b/>
          <w:bCs/>
          <w:sz w:val="16"/>
          <w:szCs w:val="16"/>
          <w:rtl/>
        </w:rPr>
        <w:t>مجتمع</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بكافة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أعضاء</w:t>
      </w:r>
      <w:r w:rsidRPr="00C526CB">
        <w:rPr>
          <w:rFonts w:asciiTheme="majorBidi" w:hAnsiTheme="majorBidi"/>
          <w:b/>
          <w:bCs/>
          <w:sz w:val="16"/>
          <w:szCs w:val="16"/>
          <w:rtl/>
        </w:rPr>
        <w:t xml:space="preserve"> </w:t>
      </w:r>
      <w:r w:rsidRPr="00C526CB">
        <w:rPr>
          <w:rFonts w:asciiTheme="majorBidi" w:hAnsiTheme="majorBidi" w:hint="cs"/>
          <w:b/>
          <w:bCs/>
          <w:sz w:val="16"/>
          <w:szCs w:val="16"/>
          <w:rtl/>
        </w:rPr>
        <w:t>مجالس</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الكليات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الجامعات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الخاصة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مدينة</w:t>
      </w:r>
      <w:r w:rsidRPr="00C526CB">
        <w:rPr>
          <w:rFonts w:asciiTheme="majorBidi" w:hAnsiTheme="majorBidi"/>
          <w:b/>
          <w:bCs/>
          <w:sz w:val="16"/>
          <w:szCs w:val="16"/>
          <w:rtl/>
        </w:rPr>
        <w:t xml:space="preserve"> </w:t>
      </w:r>
      <w:r w:rsidRPr="00C526CB">
        <w:rPr>
          <w:rFonts w:asciiTheme="majorBidi" w:hAnsiTheme="majorBidi" w:hint="cs"/>
          <w:b/>
          <w:bCs/>
          <w:sz w:val="16"/>
          <w:szCs w:val="16"/>
          <w:rtl/>
        </w:rPr>
        <w:t>أربيل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و</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البالغ</w:t>
      </w:r>
      <w:r w:rsidRPr="00C526CB">
        <w:rPr>
          <w:rFonts w:asciiTheme="majorBidi" w:hAnsiTheme="majorBidi"/>
          <w:b/>
          <w:bCs/>
          <w:sz w:val="16"/>
          <w:szCs w:val="16"/>
          <w:rtl/>
        </w:rPr>
        <w:t xml:space="preserve"> </w:t>
      </w:r>
      <w:r w:rsidRPr="00C526CB">
        <w:rPr>
          <w:rFonts w:asciiTheme="majorBidi" w:hAnsiTheme="majorBidi" w:hint="cs"/>
          <w:b/>
          <w:bCs/>
          <w:sz w:val="16"/>
          <w:szCs w:val="16"/>
          <w:rtl/>
        </w:rPr>
        <w:t>عددهم</w:t>
      </w:r>
      <w:r w:rsidRPr="00C526CB">
        <w:rPr>
          <w:rFonts w:asciiTheme="majorBidi" w:hAnsiTheme="majorBidi"/>
          <w:b/>
          <w:bCs/>
          <w:sz w:val="16"/>
          <w:szCs w:val="16"/>
          <w:rtl/>
        </w:rPr>
        <w:t xml:space="preserve"> (191) </w:t>
      </w:r>
      <w:r w:rsidRPr="00C526CB">
        <w:rPr>
          <w:rFonts w:asciiTheme="majorBidi" w:hAnsiTheme="majorBidi" w:hint="cs"/>
          <w:b/>
          <w:bCs/>
          <w:sz w:val="16"/>
          <w:szCs w:val="16"/>
          <w:rtl/>
        </w:rPr>
        <w:t>عضواً</w:t>
      </w:r>
      <w:r w:rsidRPr="00C526CB">
        <w:rPr>
          <w:rFonts w:asciiTheme="majorBidi" w:hAnsiTheme="majorBidi"/>
          <w:b/>
          <w:bCs/>
          <w:sz w:val="16"/>
          <w:szCs w:val="16"/>
          <w:rtl/>
        </w:rPr>
        <w:t xml:space="preserve"> </w:t>
      </w:r>
      <w:r w:rsidRPr="00C526CB">
        <w:rPr>
          <w:rFonts w:asciiTheme="majorBidi" w:hAnsiTheme="majorBidi" w:hint="cs"/>
          <w:b/>
          <w:bCs/>
          <w:sz w:val="16"/>
          <w:szCs w:val="16"/>
          <w:rtl/>
        </w:rPr>
        <w:t>حسب</w:t>
      </w:r>
      <w:r w:rsidRPr="00C526CB">
        <w:rPr>
          <w:rFonts w:asciiTheme="majorBidi" w:hAnsiTheme="majorBidi"/>
          <w:b/>
          <w:bCs/>
          <w:sz w:val="16"/>
          <w:szCs w:val="16"/>
          <w:rtl/>
        </w:rPr>
        <w:t xml:space="preserve"> </w:t>
      </w:r>
      <w:r w:rsidRPr="00C526CB">
        <w:rPr>
          <w:rFonts w:asciiTheme="majorBidi" w:hAnsiTheme="majorBidi" w:hint="cs"/>
          <w:b/>
          <w:bCs/>
          <w:sz w:val="16"/>
          <w:szCs w:val="16"/>
          <w:rtl/>
        </w:rPr>
        <w:t>بيانات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المديرية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العامة</w:t>
      </w:r>
      <w:r w:rsidRPr="00C526CB">
        <w:rPr>
          <w:rFonts w:asciiTheme="majorBidi" w:hAnsiTheme="majorBidi"/>
          <w:b/>
          <w:bCs/>
          <w:sz w:val="16"/>
          <w:szCs w:val="16"/>
          <w:rtl/>
        </w:rPr>
        <w:t xml:space="preserve">  </w:t>
      </w:r>
      <w:r w:rsidRPr="00C526CB">
        <w:rPr>
          <w:rFonts w:asciiTheme="majorBidi" w:hAnsiTheme="majorBidi" w:hint="cs"/>
          <w:b/>
          <w:bCs/>
          <w:sz w:val="16"/>
          <w:szCs w:val="16"/>
          <w:rtl/>
        </w:rPr>
        <w:t>للدراسات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الخاصة</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وزارة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التعليم</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العالي</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العلمي</w:t>
      </w:r>
      <w:r w:rsidRPr="00C526CB">
        <w:rPr>
          <w:rFonts w:asciiTheme="majorBidi" w:hAnsiTheme="majorBidi"/>
          <w:b/>
          <w:bCs/>
          <w:sz w:val="16"/>
          <w:szCs w:val="16"/>
          <w:rtl/>
        </w:rPr>
        <w:t xml:space="preserve"> </w:t>
      </w:r>
      <w:r w:rsidRPr="00C526CB">
        <w:rPr>
          <w:rFonts w:asciiTheme="majorBidi" w:hAnsiTheme="majorBidi" w:hint="cs"/>
          <w:b/>
          <w:bCs/>
          <w:sz w:val="16"/>
          <w:szCs w:val="16"/>
          <w:rtl/>
        </w:rPr>
        <w:t>في</w:t>
      </w:r>
      <w:r w:rsidRPr="00C526CB">
        <w:rPr>
          <w:rFonts w:asciiTheme="majorBidi" w:hAnsiTheme="majorBidi"/>
          <w:b/>
          <w:bCs/>
          <w:sz w:val="16"/>
          <w:szCs w:val="16"/>
          <w:rtl/>
        </w:rPr>
        <w:t xml:space="preserve"> </w:t>
      </w:r>
      <w:r w:rsidRPr="00C526CB">
        <w:rPr>
          <w:rFonts w:asciiTheme="majorBidi" w:hAnsiTheme="majorBidi" w:hint="cs"/>
          <w:b/>
          <w:bCs/>
          <w:sz w:val="16"/>
          <w:szCs w:val="16"/>
          <w:rtl/>
        </w:rPr>
        <w:t>أقليم</w:t>
      </w:r>
      <w:r w:rsidRPr="00C526CB">
        <w:rPr>
          <w:rFonts w:asciiTheme="majorBidi" w:hAnsiTheme="majorBidi"/>
          <w:b/>
          <w:bCs/>
          <w:sz w:val="16"/>
          <w:szCs w:val="16"/>
          <w:rtl/>
        </w:rPr>
        <w:t xml:space="preserve"> </w:t>
      </w:r>
      <w:r w:rsidRPr="00C526CB">
        <w:rPr>
          <w:rFonts w:asciiTheme="majorBidi" w:hAnsiTheme="majorBidi" w:hint="cs"/>
          <w:b/>
          <w:bCs/>
          <w:sz w:val="16"/>
          <w:szCs w:val="16"/>
          <w:rtl/>
        </w:rPr>
        <w:t>كوردستان</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العراق</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واقتصر</w:t>
      </w:r>
      <w:r w:rsidRPr="00C526CB">
        <w:rPr>
          <w:rFonts w:asciiTheme="majorBidi" w:hAnsiTheme="majorBidi"/>
          <w:b/>
          <w:bCs/>
          <w:sz w:val="16"/>
          <w:szCs w:val="16"/>
          <w:rtl/>
        </w:rPr>
        <w:t xml:space="preserve"> </w:t>
      </w:r>
      <w:r w:rsidRPr="00C526CB">
        <w:rPr>
          <w:rFonts w:asciiTheme="majorBidi" w:hAnsiTheme="majorBidi" w:hint="cs"/>
          <w:b/>
          <w:bCs/>
          <w:sz w:val="16"/>
          <w:szCs w:val="16"/>
          <w:rtl/>
        </w:rPr>
        <w:t>عينة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ب</w:t>
      </w:r>
      <w:r w:rsidRPr="00C526CB">
        <w:rPr>
          <w:rFonts w:asciiTheme="majorBidi" w:hAnsiTheme="majorBidi"/>
          <w:b/>
          <w:bCs/>
          <w:sz w:val="16"/>
          <w:szCs w:val="16"/>
          <w:rtl/>
        </w:rPr>
        <w:t xml:space="preserve"> (110)  </w:t>
      </w:r>
      <w:r w:rsidRPr="00C526CB">
        <w:rPr>
          <w:rFonts w:asciiTheme="majorBidi" w:hAnsiTheme="majorBidi" w:hint="cs"/>
          <w:b/>
          <w:bCs/>
          <w:sz w:val="16"/>
          <w:szCs w:val="16"/>
          <w:rtl/>
        </w:rPr>
        <w:t>عضواً،</w:t>
      </w:r>
      <w:r w:rsidRPr="00C526CB">
        <w:rPr>
          <w:rFonts w:asciiTheme="majorBidi" w:hAnsiTheme="majorBidi"/>
          <w:b/>
          <w:bCs/>
          <w:sz w:val="16"/>
          <w:szCs w:val="16"/>
          <w:rtl/>
        </w:rPr>
        <w:t xml:space="preserve"> </w:t>
      </w:r>
      <w:r w:rsidRPr="00C526CB">
        <w:rPr>
          <w:rFonts w:asciiTheme="majorBidi" w:hAnsiTheme="majorBidi" w:hint="cs"/>
          <w:b/>
          <w:bCs/>
          <w:sz w:val="16"/>
          <w:szCs w:val="16"/>
          <w:rtl/>
        </w:rPr>
        <w:t>تم</w:t>
      </w:r>
      <w:r w:rsidRPr="00C526CB">
        <w:rPr>
          <w:rFonts w:asciiTheme="majorBidi" w:hAnsiTheme="majorBidi"/>
          <w:b/>
          <w:bCs/>
          <w:sz w:val="16"/>
          <w:szCs w:val="16"/>
          <w:rtl/>
        </w:rPr>
        <w:t xml:space="preserve"> </w:t>
      </w:r>
      <w:r w:rsidRPr="00C526CB">
        <w:rPr>
          <w:rFonts w:asciiTheme="majorBidi" w:hAnsiTheme="majorBidi" w:hint="cs"/>
          <w:b/>
          <w:bCs/>
          <w:sz w:val="16"/>
          <w:szCs w:val="16"/>
          <w:rtl/>
        </w:rPr>
        <w:t>أختبار</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الفرضيات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خلال</w:t>
      </w:r>
      <w:r w:rsidRPr="00C526CB">
        <w:rPr>
          <w:rFonts w:asciiTheme="majorBidi" w:hAnsiTheme="majorBidi"/>
          <w:b/>
          <w:bCs/>
          <w:sz w:val="16"/>
          <w:szCs w:val="16"/>
          <w:rtl/>
        </w:rPr>
        <w:t xml:space="preserve"> </w:t>
      </w:r>
      <w:r w:rsidRPr="00C526CB">
        <w:rPr>
          <w:rFonts w:asciiTheme="majorBidi" w:hAnsiTheme="majorBidi" w:hint="cs"/>
          <w:b/>
          <w:bCs/>
          <w:sz w:val="16"/>
          <w:szCs w:val="16"/>
          <w:rtl/>
        </w:rPr>
        <w:t>مجموعة</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التحاليل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والاختبارات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الاحصائية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عبر</w:t>
      </w:r>
      <w:r w:rsidRPr="00C526CB">
        <w:rPr>
          <w:rFonts w:asciiTheme="majorBidi" w:hAnsiTheme="majorBidi"/>
          <w:b/>
          <w:bCs/>
          <w:sz w:val="16"/>
          <w:szCs w:val="16"/>
          <w:rtl/>
        </w:rPr>
        <w:t xml:space="preserve"> </w:t>
      </w:r>
      <w:r w:rsidRPr="00C526CB">
        <w:rPr>
          <w:rFonts w:asciiTheme="majorBidi" w:hAnsiTheme="majorBidi" w:hint="cs"/>
          <w:b/>
          <w:bCs/>
          <w:sz w:val="16"/>
          <w:szCs w:val="16"/>
          <w:rtl/>
        </w:rPr>
        <w:t>برنامج</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التحليل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الاحصائي</w:t>
      </w:r>
      <w:r w:rsidRPr="00C526CB">
        <w:rPr>
          <w:rFonts w:asciiTheme="majorBidi" w:hAnsiTheme="majorBidi"/>
          <w:b/>
          <w:bCs/>
          <w:sz w:val="16"/>
          <w:szCs w:val="16"/>
          <w:rtl/>
        </w:rPr>
        <w:t xml:space="preserve"> (</w:t>
      </w:r>
      <w:r w:rsidRPr="00C526CB">
        <w:rPr>
          <w:rFonts w:asciiTheme="majorBidi" w:hAnsiTheme="majorBidi" w:cstheme="majorBidi"/>
          <w:b/>
          <w:bCs/>
          <w:sz w:val="16"/>
          <w:szCs w:val="16"/>
        </w:rPr>
        <w:t>SPSS V.23</w:t>
      </w:r>
      <w:r w:rsidRPr="00C526CB">
        <w:rPr>
          <w:rFonts w:asciiTheme="majorBidi" w:hAnsiTheme="majorBidi"/>
          <w:b/>
          <w:bCs/>
          <w:sz w:val="16"/>
          <w:szCs w:val="16"/>
          <w:rtl/>
        </w:rPr>
        <w:t>).</w:t>
      </w:r>
      <w:r w:rsidRPr="00C526CB">
        <w:rPr>
          <w:rFonts w:asciiTheme="majorBidi" w:hAnsiTheme="majorBidi" w:hint="cs"/>
          <w:b/>
          <w:bCs/>
          <w:sz w:val="16"/>
          <w:szCs w:val="16"/>
          <w:rtl/>
        </w:rPr>
        <w:t>توصل</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البحث</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الى</w:t>
      </w:r>
      <w:r w:rsidRPr="00C526CB">
        <w:rPr>
          <w:rFonts w:asciiTheme="majorBidi" w:hAnsiTheme="majorBidi"/>
          <w:b/>
          <w:bCs/>
          <w:sz w:val="16"/>
          <w:szCs w:val="16"/>
          <w:rtl/>
        </w:rPr>
        <w:t xml:space="preserve"> </w:t>
      </w:r>
      <w:r w:rsidRPr="00C526CB">
        <w:rPr>
          <w:rFonts w:asciiTheme="majorBidi" w:hAnsiTheme="majorBidi" w:hint="cs"/>
          <w:b/>
          <w:bCs/>
          <w:sz w:val="16"/>
          <w:szCs w:val="16"/>
          <w:rtl/>
        </w:rPr>
        <w:t>مجموعة</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الاستنتاجات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منها</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التأكد</w:t>
      </w:r>
      <w:r w:rsidRPr="00C526CB">
        <w:rPr>
          <w:rFonts w:asciiTheme="majorBidi" w:hAnsiTheme="majorBidi"/>
          <w:b/>
          <w:bCs/>
          <w:sz w:val="16"/>
          <w:szCs w:val="16"/>
          <w:rtl/>
        </w:rPr>
        <w:t xml:space="preserve"> </w:t>
      </w:r>
      <w:r w:rsidRPr="00C526CB">
        <w:rPr>
          <w:rFonts w:asciiTheme="majorBidi" w:hAnsiTheme="majorBidi" w:hint="cs"/>
          <w:b/>
          <w:bCs/>
          <w:sz w:val="16"/>
          <w:szCs w:val="16"/>
          <w:rtl/>
        </w:rPr>
        <w:t>من</w:t>
      </w:r>
      <w:r w:rsidRPr="00C526CB">
        <w:rPr>
          <w:rFonts w:asciiTheme="majorBidi" w:hAnsiTheme="majorBidi"/>
          <w:b/>
          <w:bCs/>
          <w:sz w:val="16"/>
          <w:szCs w:val="16"/>
          <w:rtl/>
        </w:rPr>
        <w:t xml:space="preserve"> </w:t>
      </w:r>
      <w:r w:rsidRPr="00C526CB">
        <w:rPr>
          <w:rFonts w:asciiTheme="majorBidi" w:hAnsiTheme="majorBidi" w:hint="cs"/>
          <w:b/>
          <w:bCs/>
          <w:sz w:val="16"/>
          <w:szCs w:val="16"/>
          <w:rtl/>
        </w:rPr>
        <w:t>وجود</w:t>
      </w:r>
      <w:r w:rsidRPr="00C526CB">
        <w:rPr>
          <w:rFonts w:asciiTheme="majorBidi" w:hAnsiTheme="majorBidi"/>
          <w:b/>
          <w:bCs/>
          <w:sz w:val="16"/>
          <w:szCs w:val="16"/>
          <w:rtl/>
        </w:rPr>
        <w:t xml:space="preserve"> </w:t>
      </w:r>
      <w:r w:rsidRPr="00C526CB">
        <w:rPr>
          <w:rFonts w:asciiTheme="majorBidi" w:hAnsiTheme="majorBidi" w:hint="cs"/>
          <w:b/>
          <w:bCs/>
          <w:sz w:val="16"/>
          <w:szCs w:val="16"/>
          <w:rtl/>
        </w:rPr>
        <w:t>علاقات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معنوية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بين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المتغيرين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على</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المستوى</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الكلي</w:t>
      </w:r>
      <w:r w:rsidRPr="00C526CB">
        <w:rPr>
          <w:rFonts w:asciiTheme="majorBidi" w:hAnsiTheme="majorBidi"/>
          <w:b/>
          <w:bCs/>
          <w:sz w:val="16"/>
          <w:szCs w:val="16"/>
          <w:rtl/>
        </w:rPr>
        <w:t xml:space="preserve"> </w:t>
      </w:r>
      <w:r w:rsidRPr="00C526CB">
        <w:rPr>
          <w:rFonts w:asciiTheme="majorBidi" w:hAnsiTheme="majorBidi" w:hint="cs"/>
          <w:b/>
          <w:bCs/>
          <w:sz w:val="16"/>
          <w:szCs w:val="16"/>
          <w:rtl/>
        </w:rPr>
        <w:t>والجزئي</w:t>
      </w:r>
      <w:r w:rsidRPr="00C526CB">
        <w:rPr>
          <w:rFonts w:asciiTheme="majorBidi" w:hAnsiTheme="majorBidi"/>
          <w:b/>
          <w:bCs/>
          <w:sz w:val="16"/>
          <w:szCs w:val="16"/>
          <w:rtl/>
        </w:rPr>
        <w:t>.</w:t>
      </w:r>
      <w:r w:rsidRPr="00C526CB">
        <w:rPr>
          <w:rFonts w:asciiTheme="majorBidi" w:hAnsiTheme="majorBidi" w:hint="cs"/>
          <w:b/>
          <w:bCs/>
          <w:sz w:val="16"/>
          <w:szCs w:val="16"/>
          <w:rtl/>
        </w:rPr>
        <w:t>وعلى</w:t>
      </w:r>
      <w:r w:rsidRPr="00C526CB">
        <w:rPr>
          <w:rFonts w:asciiTheme="majorBidi" w:hAnsiTheme="majorBidi"/>
          <w:b/>
          <w:bCs/>
          <w:sz w:val="16"/>
          <w:szCs w:val="16"/>
          <w:rtl/>
        </w:rPr>
        <w:t xml:space="preserve"> </w:t>
      </w:r>
      <w:r w:rsidRPr="00C526CB">
        <w:rPr>
          <w:rFonts w:asciiTheme="majorBidi" w:hAnsiTheme="majorBidi" w:hint="cs"/>
          <w:b/>
          <w:bCs/>
          <w:sz w:val="16"/>
          <w:szCs w:val="16"/>
          <w:rtl/>
        </w:rPr>
        <w:t>ضوءها</w:t>
      </w:r>
      <w:r w:rsidRPr="00C526CB">
        <w:rPr>
          <w:rFonts w:asciiTheme="majorBidi" w:hAnsiTheme="majorBidi"/>
          <w:b/>
          <w:bCs/>
          <w:sz w:val="16"/>
          <w:szCs w:val="16"/>
          <w:rtl/>
        </w:rPr>
        <w:t xml:space="preserve"> </w:t>
      </w:r>
      <w:r w:rsidRPr="00C526CB">
        <w:rPr>
          <w:rFonts w:asciiTheme="majorBidi" w:hAnsiTheme="majorBidi" w:hint="cs"/>
          <w:b/>
          <w:bCs/>
          <w:sz w:val="16"/>
          <w:szCs w:val="16"/>
          <w:rtl/>
        </w:rPr>
        <w:t>تم</w:t>
      </w:r>
      <w:r w:rsidRPr="00C526CB">
        <w:rPr>
          <w:rFonts w:asciiTheme="majorBidi" w:hAnsiTheme="majorBidi"/>
          <w:b/>
          <w:bCs/>
          <w:sz w:val="16"/>
          <w:szCs w:val="16"/>
          <w:rtl/>
        </w:rPr>
        <w:t xml:space="preserve">  </w:t>
      </w:r>
      <w:r w:rsidRPr="00C526CB">
        <w:rPr>
          <w:rFonts w:asciiTheme="majorBidi" w:hAnsiTheme="majorBidi" w:hint="cs"/>
          <w:b/>
          <w:bCs/>
          <w:sz w:val="16"/>
          <w:szCs w:val="16"/>
          <w:rtl/>
        </w:rPr>
        <w:t>تقديم</w:t>
      </w:r>
      <w:r w:rsidRPr="00C526CB">
        <w:rPr>
          <w:rFonts w:asciiTheme="majorBidi" w:hAnsiTheme="majorBidi"/>
          <w:b/>
          <w:bCs/>
          <w:sz w:val="16"/>
          <w:szCs w:val="16"/>
          <w:rtl/>
        </w:rPr>
        <w:t xml:space="preserve"> </w:t>
      </w:r>
      <w:r w:rsidRPr="00C526CB">
        <w:rPr>
          <w:rFonts w:asciiTheme="majorBidi" w:hAnsiTheme="majorBidi" w:hint="cs"/>
          <w:b/>
          <w:bCs/>
          <w:sz w:val="16"/>
          <w:szCs w:val="16"/>
          <w:rtl/>
        </w:rPr>
        <w:t>توصيات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بضرورة</w:t>
      </w:r>
      <w:r w:rsidRPr="00C526CB">
        <w:rPr>
          <w:rFonts w:asciiTheme="majorBidi" w:hAnsiTheme="majorBidi"/>
          <w:b/>
          <w:bCs/>
          <w:sz w:val="16"/>
          <w:szCs w:val="16"/>
          <w:rtl/>
        </w:rPr>
        <w:t xml:space="preserve"> </w:t>
      </w:r>
      <w:r w:rsidRPr="00C526CB">
        <w:rPr>
          <w:rFonts w:asciiTheme="majorBidi" w:hAnsiTheme="majorBidi" w:hint="cs"/>
          <w:b/>
          <w:bCs/>
          <w:sz w:val="16"/>
          <w:szCs w:val="16"/>
          <w:rtl/>
        </w:rPr>
        <w:t>قيام</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الجامعات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الخاصة</w:t>
      </w:r>
      <w:r w:rsidRPr="00C526CB">
        <w:rPr>
          <w:rFonts w:asciiTheme="majorBidi" w:hAnsiTheme="majorBidi"/>
          <w:b/>
          <w:bCs/>
          <w:sz w:val="16"/>
          <w:szCs w:val="16"/>
          <w:rtl/>
        </w:rPr>
        <w:t xml:space="preserve"> </w:t>
      </w:r>
      <w:r w:rsidRPr="00C526CB">
        <w:rPr>
          <w:rFonts w:asciiTheme="majorBidi" w:hAnsiTheme="majorBidi" w:hint="cs"/>
          <w:b/>
          <w:bCs/>
          <w:sz w:val="16"/>
          <w:szCs w:val="16"/>
          <w:rtl/>
        </w:rPr>
        <w:t>بأستثمار</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العلاقات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القوية</w:t>
      </w:r>
      <w:r w:rsidRPr="00C526CB">
        <w:rPr>
          <w:rFonts w:asciiTheme="majorBidi" w:hAnsiTheme="majorBidi"/>
          <w:b/>
          <w:bCs/>
          <w:sz w:val="16"/>
          <w:szCs w:val="16"/>
          <w:rtl/>
        </w:rPr>
        <w:t xml:space="preserve"> </w:t>
      </w:r>
      <w:r w:rsidRPr="00C526CB">
        <w:rPr>
          <w:rFonts w:asciiTheme="majorBidi" w:hAnsiTheme="majorBidi" w:hint="cs"/>
          <w:b/>
          <w:bCs/>
          <w:sz w:val="16"/>
          <w:szCs w:val="16"/>
          <w:rtl/>
        </w:rPr>
        <w:t>بين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المتغيرين</w:t>
      </w:r>
      <w:r w:rsidRPr="00C526CB">
        <w:rPr>
          <w:rFonts w:asciiTheme="majorBidi" w:hAnsiTheme="majorBidi"/>
          <w:b/>
          <w:bCs/>
          <w:sz w:val="16"/>
          <w:szCs w:val="16"/>
          <w:rtl/>
        </w:rPr>
        <w:t xml:space="preserve"> </w:t>
      </w:r>
      <w:r w:rsidRPr="00C526CB">
        <w:rPr>
          <w:rFonts w:asciiTheme="majorBidi" w:hAnsiTheme="majorBidi" w:hint="cs"/>
          <w:b/>
          <w:bCs/>
          <w:sz w:val="16"/>
          <w:szCs w:val="16"/>
          <w:rtl/>
        </w:rPr>
        <w:t>أن</w:t>
      </w:r>
      <w:r w:rsidRPr="00C526CB">
        <w:rPr>
          <w:rFonts w:asciiTheme="majorBidi" w:hAnsiTheme="majorBidi"/>
          <w:b/>
          <w:bCs/>
          <w:sz w:val="16"/>
          <w:szCs w:val="16"/>
          <w:rtl/>
        </w:rPr>
        <w:t xml:space="preserve"> </w:t>
      </w:r>
      <w:r w:rsidRPr="00C526CB">
        <w:rPr>
          <w:rFonts w:asciiTheme="majorBidi" w:hAnsiTheme="majorBidi" w:hint="cs"/>
          <w:b/>
          <w:bCs/>
          <w:sz w:val="16"/>
          <w:szCs w:val="16"/>
          <w:rtl/>
        </w:rPr>
        <w:t>وجدت</w:t>
      </w:r>
      <w:r w:rsidRPr="00C526CB">
        <w:rPr>
          <w:rFonts w:asciiTheme="majorBidi" w:hAnsiTheme="majorBidi"/>
          <w:b/>
          <w:bCs/>
          <w:sz w:val="16"/>
          <w:szCs w:val="16"/>
          <w:rtl/>
        </w:rPr>
        <w:t xml:space="preserve"> </w:t>
      </w:r>
      <w:r w:rsidRPr="00C526CB">
        <w:rPr>
          <w:rFonts w:asciiTheme="majorBidi" w:hAnsiTheme="majorBidi" w:hint="cs"/>
          <w:b/>
          <w:bCs/>
          <w:sz w:val="16"/>
          <w:szCs w:val="16"/>
          <w:rtl/>
        </w:rPr>
        <w:t>وتعزيزها</w:t>
      </w:r>
      <w:r w:rsidRPr="00C526CB">
        <w:rPr>
          <w:rFonts w:asciiTheme="majorBidi" w:hAnsiTheme="majorBidi"/>
          <w:b/>
          <w:bCs/>
          <w:sz w:val="16"/>
          <w:szCs w:val="16"/>
          <w:rtl/>
        </w:rPr>
        <w:t xml:space="preserve"> </w:t>
      </w:r>
      <w:r w:rsidRPr="00C526CB">
        <w:rPr>
          <w:rFonts w:asciiTheme="majorBidi" w:hAnsiTheme="majorBidi" w:hint="cs"/>
          <w:b/>
          <w:bCs/>
          <w:sz w:val="16"/>
          <w:szCs w:val="16"/>
          <w:rtl/>
        </w:rPr>
        <w:t>ومعالجة</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العلاقات</w:t>
      </w:r>
      <w:r w:rsidRPr="00C526CB">
        <w:rPr>
          <w:rFonts w:asciiTheme="majorBidi" w:hAnsiTheme="majorBidi"/>
          <w:b/>
          <w:bCs/>
          <w:sz w:val="16"/>
          <w:szCs w:val="16"/>
          <w:rtl/>
        </w:rPr>
        <w:t xml:space="preserve"> </w:t>
      </w:r>
      <w:r w:rsidRPr="00C526CB">
        <w:rPr>
          <w:rFonts w:asciiTheme="majorBidi" w:hAnsiTheme="majorBidi" w:hint="cs"/>
          <w:b/>
          <w:bCs/>
          <w:sz w:val="16"/>
          <w:szCs w:val="16"/>
          <w:rtl/>
        </w:rPr>
        <w:t>الضعيفة</w:t>
      </w:r>
      <w:r w:rsidRPr="00C526CB">
        <w:rPr>
          <w:rFonts w:asciiTheme="majorBidi" w:hAnsiTheme="majorBidi"/>
          <w:b/>
          <w:bCs/>
          <w:sz w:val="16"/>
          <w:szCs w:val="16"/>
          <w:rtl/>
        </w:rPr>
        <w:t xml:space="preserve"> .</w:t>
      </w:r>
    </w:p>
    <w:p w14:paraId="4E7AFACB" w14:textId="106728C6" w:rsidR="00A21397" w:rsidRPr="0085271A" w:rsidRDefault="00A21397" w:rsidP="00C526CB">
      <w:pPr>
        <w:pStyle w:val="NormalWeb"/>
        <w:bidi/>
        <w:jc w:val="both"/>
        <w:rPr>
          <w:rFonts w:asciiTheme="majorBidi" w:hAnsiTheme="majorBidi" w:cstheme="majorBidi"/>
          <w:b/>
          <w:bCs/>
          <w:sz w:val="16"/>
          <w:szCs w:val="16"/>
          <w:rtl/>
        </w:rPr>
      </w:pPr>
      <w:r w:rsidRPr="0085271A">
        <w:rPr>
          <w:rStyle w:val="Strong"/>
          <w:rFonts w:asciiTheme="majorBidi" w:hAnsiTheme="majorBidi" w:cstheme="majorBidi"/>
          <w:i/>
          <w:iCs/>
          <w:sz w:val="16"/>
          <w:szCs w:val="16"/>
          <w:rtl/>
        </w:rPr>
        <w:t>الكلمات المفتاحية</w:t>
      </w:r>
      <w:r w:rsidRPr="0085271A">
        <w:rPr>
          <w:rFonts w:asciiTheme="majorBidi" w:hAnsiTheme="majorBidi" w:cstheme="majorBidi"/>
          <w:b/>
          <w:bCs/>
          <w:sz w:val="16"/>
          <w:szCs w:val="16"/>
          <w:rtl/>
        </w:rPr>
        <w:t xml:space="preserve">: </w:t>
      </w:r>
      <w:r w:rsidRPr="0085271A">
        <w:rPr>
          <w:rFonts w:asciiTheme="majorBidi" w:hAnsiTheme="majorBidi" w:cstheme="majorBidi"/>
          <w:i/>
          <w:iCs/>
          <w:sz w:val="16"/>
          <w:szCs w:val="16"/>
          <w:rtl/>
        </w:rPr>
        <w:t>التحول الرقمي؛ استراتيجيات التحول الرقمي؛ الريادة الرقمية؛</w:t>
      </w:r>
      <w:r w:rsidR="00DE5659">
        <w:rPr>
          <w:rFonts w:asciiTheme="majorBidi" w:hAnsiTheme="majorBidi" w:cstheme="majorBidi" w:hint="cs"/>
          <w:i/>
          <w:iCs/>
          <w:sz w:val="16"/>
          <w:szCs w:val="16"/>
          <w:rtl/>
        </w:rPr>
        <w:t xml:space="preserve"> </w:t>
      </w:r>
      <w:r w:rsidRPr="0085271A">
        <w:rPr>
          <w:rFonts w:asciiTheme="majorBidi" w:hAnsiTheme="majorBidi" w:cstheme="majorBidi"/>
          <w:i/>
          <w:iCs/>
          <w:sz w:val="16"/>
          <w:szCs w:val="16"/>
          <w:rtl/>
        </w:rPr>
        <w:t>الجامعات الخاصة في أقليم كوردستان العراق.</w:t>
      </w:r>
    </w:p>
    <w:p w14:paraId="3396109F" w14:textId="77777777" w:rsidR="0026597E" w:rsidRPr="0085271A" w:rsidRDefault="0026597E" w:rsidP="0085271A">
      <w:pPr>
        <w:pStyle w:val="Heading3"/>
        <w:numPr>
          <w:ilvl w:val="0"/>
          <w:numId w:val="12"/>
        </w:numPr>
        <w:bidi/>
        <w:jc w:val="both"/>
        <w:rPr>
          <w:rFonts w:asciiTheme="majorBidi" w:hAnsiTheme="majorBidi"/>
          <w:sz w:val="16"/>
          <w:szCs w:val="16"/>
        </w:rPr>
      </w:pPr>
      <w:r w:rsidRPr="0085271A">
        <w:rPr>
          <w:rFonts w:asciiTheme="majorBidi" w:hAnsiTheme="majorBidi"/>
          <w:sz w:val="16"/>
          <w:szCs w:val="16"/>
          <w:rtl/>
        </w:rPr>
        <w:t>المقدمة</w:t>
      </w:r>
    </w:p>
    <w:p w14:paraId="7A4A0704" w14:textId="25551021" w:rsidR="00A21397" w:rsidRPr="004D644E" w:rsidRDefault="00A21397" w:rsidP="00F70C21">
      <w:pPr>
        <w:pStyle w:val="Heading3"/>
        <w:bidi/>
        <w:spacing w:after="120" w:line="240" w:lineRule="exact"/>
        <w:jc w:val="both"/>
        <w:rPr>
          <w:rFonts w:asciiTheme="majorBidi" w:eastAsia="Times New Roman" w:hAnsiTheme="majorBidi"/>
          <w:b w:val="0"/>
          <w:bCs w:val="0"/>
          <w:color w:val="auto"/>
          <w:sz w:val="20"/>
          <w:szCs w:val="20"/>
          <w:rtl/>
        </w:rPr>
      </w:pPr>
      <w:bookmarkStart w:id="0" w:name="_Hlk205970151"/>
      <w:r w:rsidRPr="004D644E">
        <w:rPr>
          <w:rFonts w:asciiTheme="majorBidi" w:eastAsia="Times New Roman" w:hAnsiTheme="majorBidi"/>
          <w:b w:val="0"/>
          <w:bCs w:val="0"/>
          <w:color w:val="auto"/>
          <w:sz w:val="20"/>
          <w:szCs w:val="20"/>
          <w:rtl/>
        </w:rPr>
        <w:t>شهدت المؤسسات الأكاديمية لا سيما خاصة الجامعات ضغوطًا متزايدة نحو تبني استراتيجيات التحول الرقمي لتلبية متطلبات التعليم الحديث، وتحقيق الريادة في مجالات البحث والمعرفة. ولا تقتصر أهمية التحول الرقمي في الجامعات على كونه وسيلة للتحديث التقني، بل يُنظر إليه على أنه رافعة استراتيجية لتعزيز الأداء المؤسسي، ورفع جودة المخرجات التعليمية، وتحقيق التميز في البيئة التنافسية المعاصرة</w:t>
      </w:r>
      <w:r w:rsidRPr="004D644E">
        <w:rPr>
          <w:rFonts w:asciiTheme="majorBidi" w:eastAsia="Times New Roman" w:hAnsiTheme="majorBidi"/>
          <w:b w:val="0"/>
          <w:bCs w:val="0"/>
          <w:color w:val="auto"/>
          <w:sz w:val="20"/>
          <w:szCs w:val="20"/>
        </w:rPr>
        <w:t>.</w:t>
      </w:r>
    </w:p>
    <w:p w14:paraId="04FC23FC" w14:textId="3F4095DA" w:rsidR="00A21397" w:rsidRPr="004D644E" w:rsidRDefault="00A21397" w:rsidP="00F70C21">
      <w:pPr>
        <w:pStyle w:val="Heading3"/>
        <w:bidi/>
        <w:spacing w:after="120" w:line="240" w:lineRule="exact"/>
        <w:jc w:val="both"/>
        <w:rPr>
          <w:rFonts w:asciiTheme="majorBidi" w:eastAsia="Times New Roman" w:hAnsiTheme="majorBidi"/>
          <w:b w:val="0"/>
          <w:bCs w:val="0"/>
          <w:color w:val="auto"/>
          <w:sz w:val="20"/>
          <w:szCs w:val="20"/>
          <w:rtl/>
        </w:rPr>
      </w:pPr>
      <w:r w:rsidRPr="004D644E">
        <w:rPr>
          <w:rFonts w:asciiTheme="majorBidi" w:eastAsia="Times New Roman" w:hAnsiTheme="majorBidi"/>
          <w:b w:val="0"/>
          <w:bCs w:val="0"/>
          <w:color w:val="auto"/>
          <w:sz w:val="20"/>
          <w:szCs w:val="20"/>
          <w:rtl/>
        </w:rPr>
        <w:t xml:space="preserve">ينطلق البحث من الحاجة إلى تحليل دور استراتيجيات التحول الرقمي في تعزيز الريادة الرقمية داخل الجامعات الخاصة في مدينة أربيل </w:t>
      </w:r>
      <w:r w:rsidR="004D644E" w:rsidRPr="004D644E">
        <w:rPr>
          <w:rFonts w:asciiTheme="majorBidi" w:eastAsia="Times New Roman" w:hAnsiTheme="majorBidi" w:hint="cs"/>
          <w:b w:val="0"/>
          <w:bCs w:val="0"/>
          <w:color w:val="auto"/>
          <w:sz w:val="20"/>
          <w:szCs w:val="20"/>
          <w:rtl/>
        </w:rPr>
        <w:t>– إقليم</w:t>
      </w:r>
      <w:r w:rsidRPr="004D644E">
        <w:rPr>
          <w:rFonts w:asciiTheme="majorBidi" w:eastAsia="Times New Roman" w:hAnsiTheme="majorBidi"/>
          <w:b w:val="0"/>
          <w:bCs w:val="0"/>
          <w:color w:val="auto"/>
          <w:sz w:val="20"/>
          <w:szCs w:val="20"/>
          <w:rtl/>
        </w:rPr>
        <w:t xml:space="preserve"> كوردستان العراق – من خلال دراسة آراء أعضاء مجالس الكليات، بوصفهم فاعلين رئيسيين في رسم السياسات واتخاذ القرارات الاستراتيجية. </w:t>
      </w:r>
      <w:r w:rsidR="004D644E" w:rsidRPr="004D644E">
        <w:rPr>
          <w:rFonts w:asciiTheme="majorBidi" w:eastAsia="Times New Roman" w:hAnsiTheme="majorBidi" w:hint="cs"/>
          <w:b w:val="0"/>
          <w:bCs w:val="0"/>
          <w:color w:val="auto"/>
          <w:sz w:val="20"/>
          <w:szCs w:val="20"/>
          <w:rtl/>
        </w:rPr>
        <w:t>ويسعى</w:t>
      </w:r>
      <w:r w:rsidRPr="004D644E">
        <w:rPr>
          <w:rFonts w:asciiTheme="majorBidi" w:eastAsia="Times New Roman" w:hAnsiTheme="majorBidi"/>
          <w:b w:val="0"/>
          <w:bCs w:val="0"/>
          <w:color w:val="auto"/>
          <w:sz w:val="20"/>
          <w:szCs w:val="20"/>
          <w:rtl/>
        </w:rPr>
        <w:t xml:space="preserve"> </w:t>
      </w:r>
      <w:r w:rsidR="004D644E" w:rsidRPr="004D644E">
        <w:rPr>
          <w:rFonts w:asciiTheme="majorBidi" w:eastAsia="Times New Roman" w:hAnsiTheme="majorBidi" w:hint="cs"/>
          <w:b w:val="0"/>
          <w:bCs w:val="0"/>
          <w:color w:val="auto"/>
          <w:sz w:val="20"/>
          <w:szCs w:val="20"/>
          <w:rtl/>
        </w:rPr>
        <w:t>البحث إلى</w:t>
      </w:r>
      <w:r w:rsidRPr="004D644E">
        <w:rPr>
          <w:rFonts w:asciiTheme="majorBidi" w:eastAsia="Times New Roman" w:hAnsiTheme="majorBidi"/>
          <w:b w:val="0"/>
          <w:bCs w:val="0"/>
          <w:color w:val="auto"/>
          <w:sz w:val="20"/>
          <w:szCs w:val="20"/>
          <w:rtl/>
        </w:rPr>
        <w:t xml:space="preserve"> فهم مدى وعي هؤلاء الأعضاء بأهمية التحول الرقمي، ودرجة انخراط جامعاتهم في هذه العملية، وأثرها المتوقع على مكانة الجامعات وريادتها الرقمية</w:t>
      </w:r>
      <w:r w:rsidRPr="004D644E">
        <w:rPr>
          <w:rFonts w:asciiTheme="majorBidi" w:eastAsia="Times New Roman" w:hAnsiTheme="majorBidi"/>
          <w:b w:val="0"/>
          <w:bCs w:val="0"/>
          <w:color w:val="auto"/>
          <w:sz w:val="20"/>
          <w:szCs w:val="20"/>
        </w:rPr>
        <w:t>.</w:t>
      </w:r>
    </w:p>
    <w:p w14:paraId="57FD3404" w14:textId="32BB084D" w:rsidR="00A21397" w:rsidRPr="004D644E" w:rsidRDefault="00A21397" w:rsidP="00F70C21">
      <w:pPr>
        <w:pStyle w:val="Heading3"/>
        <w:bidi/>
        <w:spacing w:after="120" w:line="240" w:lineRule="exact"/>
        <w:jc w:val="both"/>
        <w:rPr>
          <w:rFonts w:asciiTheme="majorBidi" w:eastAsia="Times New Roman" w:hAnsiTheme="majorBidi"/>
          <w:b w:val="0"/>
          <w:bCs w:val="0"/>
          <w:color w:val="auto"/>
          <w:sz w:val="20"/>
          <w:szCs w:val="20"/>
          <w:rtl/>
        </w:rPr>
      </w:pPr>
      <w:r w:rsidRPr="004D644E">
        <w:rPr>
          <w:rFonts w:asciiTheme="majorBidi" w:eastAsia="Times New Roman" w:hAnsiTheme="majorBidi"/>
          <w:b w:val="0"/>
          <w:bCs w:val="0"/>
          <w:color w:val="auto"/>
          <w:sz w:val="20"/>
          <w:szCs w:val="20"/>
          <w:rtl/>
        </w:rPr>
        <w:t xml:space="preserve">ويأتي هذا البحث في ظل </w:t>
      </w:r>
      <w:r w:rsidR="004D644E" w:rsidRPr="004D644E">
        <w:rPr>
          <w:rFonts w:asciiTheme="majorBidi" w:eastAsia="Times New Roman" w:hAnsiTheme="majorBidi" w:hint="cs"/>
          <w:b w:val="0"/>
          <w:bCs w:val="0"/>
          <w:color w:val="auto"/>
          <w:sz w:val="20"/>
          <w:szCs w:val="20"/>
          <w:rtl/>
        </w:rPr>
        <w:t>تسارع التحول</w:t>
      </w:r>
      <w:r w:rsidRPr="004D644E">
        <w:rPr>
          <w:rFonts w:asciiTheme="majorBidi" w:eastAsia="Times New Roman" w:hAnsiTheme="majorBidi"/>
          <w:b w:val="0"/>
          <w:bCs w:val="0"/>
          <w:color w:val="auto"/>
          <w:sz w:val="20"/>
          <w:szCs w:val="20"/>
          <w:rtl/>
        </w:rPr>
        <w:t xml:space="preserve"> الرقمي في مؤسسات التعليم العالي، واستجابة للتحديات التي تفرضها البيئة الرقمية، </w:t>
      </w:r>
      <w:r w:rsidR="004D644E" w:rsidRPr="004D644E">
        <w:rPr>
          <w:rFonts w:asciiTheme="majorBidi" w:eastAsia="Times New Roman" w:hAnsiTheme="majorBidi" w:hint="cs"/>
          <w:b w:val="0"/>
          <w:bCs w:val="0"/>
          <w:color w:val="auto"/>
          <w:sz w:val="20"/>
          <w:szCs w:val="20"/>
          <w:rtl/>
        </w:rPr>
        <w:t>أذ أصبح</w:t>
      </w:r>
      <w:r w:rsidRPr="004D644E">
        <w:rPr>
          <w:rFonts w:asciiTheme="majorBidi" w:eastAsia="Times New Roman" w:hAnsiTheme="majorBidi"/>
          <w:b w:val="0"/>
          <w:bCs w:val="0"/>
          <w:color w:val="auto"/>
          <w:sz w:val="20"/>
          <w:szCs w:val="20"/>
          <w:rtl/>
        </w:rPr>
        <w:t xml:space="preserve"> من الضروري استكشاف وفهم العلاقة بين الاستراتيجيات الرقمية المتبعة ومستوى الريادة الرقمية المحققة. ومن هنا تبرز أهمية هذا البحث في تقديم رؤية تحليلية تسهم في دعم صُنّاع القرار في الجامعات الخاصة نحو تبني سياسات أكثر فاعلية، تسهم في بناء جامعات رقمية رائدة ومتميزة</w:t>
      </w:r>
      <w:r w:rsidRPr="004D644E">
        <w:rPr>
          <w:rFonts w:asciiTheme="majorBidi" w:eastAsia="Times New Roman" w:hAnsiTheme="majorBidi"/>
          <w:b w:val="0"/>
          <w:bCs w:val="0"/>
          <w:color w:val="auto"/>
          <w:sz w:val="20"/>
          <w:szCs w:val="20"/>
        </w:rPr>
        <w:t>.</w:t>
      </w:r>
    </w:p>
    <w:p w14:paraId="0A1C9540" w14:textId="16733DD6" w:rsidR="00A21397" w:rsidRPr="004D644E" w:rsidRDefault="00A21397" w:rsidP="00F70C21">
      <w:pPr>
        <w:pStyle w:val="Heading3"/>
        <w:bidi/>
        <w:spacing w:after="120" w:line="240" w:lineRule="exact"/>
        <w:jc w:val="both"/>
        <w:rPr>
          <w:rFonts w:asciiTheme="majorBidi" w:hAnsiTheme="majorBidi"/>
          <w:sz w:val="20"/>
          <w:szCs w:val="20"/>
          <w:rtl/>
        </w:rPr>
      </w:pPr>
      <w:r w:rsidRPr="004D644E">
        <w:rPr>
          <w:rFonts w:asciiTheme="majorBidi" w:eastAsia="Times New Roman" w:hAnsiTheme="majorBidi"/>
          <w:b w:val="0"/>
          <w:bCs w:val="0"/>
          <w:color w:val="auto"/>
          <w:sz w:val="20"/>
          <w:szCs w:val="20"/>
          <w:rtl/>
        </w:rPr>
        <w:t xml:space="preserve">تأسيساً على ما </w:t>
      </w:r>
      <w:r w:rsidR="006F203B" w:rsidRPr="004D644E">
        <w:rPr>
          <w:rFonts w:asciiTheme="majorBidi" w:eastAsia="Times New Roman" w:hAnsiTheme="majorBidi" w:hint="cs"/>
          <w:b w:val="0"/>
          <w:bCs w:val="0"/>
          <w:color w:val="auto"/>
          <w:sz w:val="20"/>
          <w:szCs w:val="20"/>
          <w:rtl/>
        </w:rPr>
        <w:t>سبق،</w:t>
      </w:r>
      <w:r w:rsidRPr="004D644E">
        <w:rPr>
          <w:rFonts w:asciiTheme="majorBidi" w:eastAsia="Times New Roman" w:hAnsiTheme="majorBidi"/>
          <w:b w:val="0"/>
          <w:bCs w:val="0"/>
          <w:color w:val="auto"/>
          <w:sz w:val="20"/>
          <w:szCs w:val="20"/>
          <w:rtl/>
        </w:rPr>
        <w:t xml:space="preserve"> تضمن البحث أربعة </w:t>
      </w:r>
      <w:r w:rsidR="006F203B" w:rsidRPr="004D644E">
        <w:rPr>
          <w:rFonts w:asciiTheme="majorBidi" w:eastAsia="Times New Roman" w:hAnsiTheme="majorBidi" w:hint="cs"/>
          <w:b w:val="0"/>
          <w:bCs w:val="0"/>
          <w:color w:val="auto"/>
          <w:sz w:val="20"/>
          <w:szCs w:val="20"/>
          <w:rtl/>
        </w:rPr>
        <w:t>محاور،</w:t>
      </w:r>
      <w:r w:rsidRPr="004D644E">
        <w:rPr>
          <w:rFonts w:asciiTheme="majorBidi" w:eastAsia="Times New Roman" w:hAnsiTheme="majorBidi"/>
          <w:b w:val="0"/>
          <w:bCs w:val="0"/>
          <w:color w:val="auto"/>
          <w:sz w:val="20"/>
          <w:szCs w:val="20"/>
          <w:rtl/>
        </w:rPr>
        <w:t xml:space="preserve"> تناول المحور الأول الأطار العام </w:t>
      </w:r>
      <w:r w:rsidR="006F203B" w:rsidRPr="004D644E">
        <w:rPr>
          <w:rFonts w:asciiTheme="majorBidi" w:eastAsia="Times New Roman" w:hAnsiTheme="majorBidi" w:hint="cs"/>
          <w:b w:val="0"/>
          <w:bCs w:val="0"/>
          <w:color w:val="auto"/>
          <w:sz w:val="20"/>
          <w:szCs w:val="20"/>
          <w:rtl/>
        </w:rPr>
        <w:t>ومنهجية</w:t>
      </w:r>
      <w:r w:rsidRPr="004D644E">
        <w:rPr>
          <w:rFonts w:asciiTheme="majorBidi" w:eastAsia="Times New Roman" w:hAnsiTheme="majorBidi"/>
          <w:b w:val="0"/>
          <w:bCs w:val="0"/>
          <w:color w:val="auto"/>
          <w:sz w:val="20"/>
          <w:szCs w:val="20"/>
          <w:rtl/>
        </w:rPr>
        <w:t xml:space="preserve"> البحث </w:t>
      </w:r>
      <w:r w:rsidR="006F203B" w:rsidRPr="004D644E">
        <w:rPr>
          <w:rFonts w:asciiTheme="majorBidi" w:eastAsia="Times New Roman" w:hAnsiTheme="majorBidi" w:hint="cs"/>
          <w:b w:val="0"/>
          <w:bCs w:val="0"/>
          <w:color w:val="auto"/>
          <w:sz w:val="20"/>
          <w:szCs w:val="20"/>
          <w:rtl/>
        </w:rPr>
        <w:t>وتخصص</w:t>
      </w:r>
      <w:r w:rsidRPr="004D644E">
        <w:rPr>
          <w:rFonts w:asciiTheme="majorBidi" w:eastAsia="Times New Roman" w:hAnsiTheme="majorBidi"/>
          <w:b w:val="0"/>
          <w:bCs w:val="0"/>
          <w:color w:val="auto"/>
          <w:sz w:val="20"/>
          <w:szCs w:val="20"/>
          <w:rtl/>
        </w:rPr>
        <w:t xml:space="preserve"> المحور الثاني للجانب النظري فيما شمل المحور الثالث الجانب الميداني </w:t>
      </w:r>
      <w:r w:rsidR="006F203B" w:rsidRPr="004D644E">
        <w:rPr>
          <w:rFonts w:asciiTheme="majorBidi" w:eastAsia="Times New Roman" w:hAnsiTheme="majorBidi" w:hint="cs"/>
          <w:b w:val="0"/>
          <w:bCs w:val="0"/>
          <w:color w:val="auto"/>
          <w:sz w:val="20"/>
          <w:szCs w:val="20"/>
          <w:rtl/>
        </w:rPr>
        <w:t>واختتم</w:t>
      </w:r>
      <w:r w:rsidRPr="004D644E">
        <w:rPr>
          <w:rFonts w:asciiTheme="majorBidi" w:eastAsia="Times New Roman" w:hAnsiTheme="majorBidi"/>
          <w:b w:val="0"/>
          <w:bCs w:val="0"/>
          <w:color w:val="auto"/>
          <w:sz w:val="20"/>
          <w:szCs w:val="20"/>
          <w:rtl/>
        </w:rPr>
        <w:t xml:space="preserve"> البحث بمحوره الرابع </w:t>
      </w:r>
      <w:r w:rsidR="006F203B" w:rsidRPr="004D644E">
        <w:rPr>
          <w:rFonts w:asciiTheme="majorBidi" w:eastAsia="Times New Roman" w:hAnsiTheme="majorBidi" w:hint="cs"/>
          <w:b w:val="0"/>
          <w:bCs w:val="0"/>
          <w:color w:val="auto"/>
          <w:sz w:val="20"/>
          <w:szCs w:val="20"/>
          <w:rtl/>
        </w:rPr>
        <w:t>والمتمثل</w:t>
      </w:r>
      <w:r w:rsidRPr="004D644E">
        <w:rPr>
          <w:rFonts w:asciiTheme="majorBidi" w:eastAsia="Times New Roman" w:hAnsiTheme="majorBidi"/>
          <w:b w:val="0"/>
          <w:bCs w:val="0"/>
          <w:color w:val="auto"/>
          <w:sz w:val="20"/>
          <w:szCs w:val="20"/>
          <w:rtl/>
        </w:rPr>
        <w:t xml:space="preserve"> بالاستنتاجات والتوصيات.</w:t>
      </w:r>
    </w:p>
    <w:p w14:paraId="29B92E33" w14:textId="77777777" w:rsidR="0085271A" w:rsidRPr="004D644E" w:rsidRDefault="0085271A" w:rsidP="00F70C21">
      <w:pPr>
        <w:bidi/>
        <w:spacing w:after="120" w:line="240" w:lineRule="exact"/>
        <w:jc w:val="both"/>
        <w:rPr>
          <w:rFonts w:asciiTheme="majorBidi" w:hAnsiTheme="majorBidi" w:cstheme="majorBidi"/>
          <w:sz w:val="20"/>
          <w:szCs w:val="20"/>
          <w:rtl/>
        </w:rPr>
      </w:pPr>
    </w:p>
    <w:p w14:paraId="7A2D1A4E" w14:textId="2D898DC9" w:rsidR="0085271A" w:rsidRPr="004D644E" w:rsidRDefault="004D644E" w:rsidP="00F70C21">
      <w:pPr>
        <w:bidi/>
        <w:spacing w:after="120" w:line="240" w:lineRule="exact"/>
        <w:jc w:val="both"/>
        <w:rPr>
          <w:rFonts w:asciiTheme="majorBidi" w:hAnsiTheme="majorBidi" w:cstheme="majorBidi"/>
          <w:b/>
          <w:bCs/>
          <w:color w:val="4F81BD"/>
          <w:sz w:val="20"/>
          <w:szCs w:val="20"/>
          <w:rtl/>
        </w:rPr>
      </w:pPr>
      <w:r w:rsidRPr="004D644E">
        <w:rPr>
          <w:rFonts w:asciiTheme="majorBidi" w:hAnsiTheme="majorBidi" w:cstheme="majorBidi" w:hint="cs"/>
          <w:b/>
          <w:bCs/>
          <w:color w:val="4F81BD"/>
          <w:sz w:val="20"/>
          <w:szCs w:val="20"/>
          <w:rtl/>
        </w:rPr>
        <w:t>2.</w:t>
      </w:r>
      <w:r w:rsidR="0085271A" w:rsidRPr="004D644E">
        <w:rPr>
          <w:rFonts w:asciiTheme="majorBidi" w:hAnsiTheme="majorBidi" w:cstheme="majorBidi"/>
          <w:b/>
          <w:bCs/>
          <w:color w:val="4F81BD"/>
          <w:sz w:val="20"/>
          <w:szCs w:val="20"/>
          <w:rtl/>
        </w:rPr>
        <w:t xml:space="preserve">المحور </w:t>
      </w:r>
      <w:r w:rsidR="0094734E" w:rsidRPr="004D644E">
        <w:rPr>
          <w:rFonts w:asciiTheme="majorBidi" w:hAnsiTheme="majorBidi" w:cstheme="majorBidi" w:hint="cs"/>
          <w:b/>
          <w:bCs/>
          <w:color w:val="4F81BD"/>
          <w:sz w:val="20"/>
          <w:szCs w:val="20"/>
          <w:rtl/>
        </w:rPr>
        <w:t>الأول:</w:t>
      </w:r>
      <w:r w:rsidR="0085271A" w:rsidRPr="004D644E">
        <w:rPr>
          <w:rFonts w:asciiTheme="majorBidi" w:hAnsiTheme="majorBidi" w:cstheme="majorBidi"/>
          <w:b/>
          <w:bCs/>
          <w:color w:val="4F81BD"/>
          <w:sz w:val="20"/>
          <w:szCs w:val="20"/>
          <w:rtl/>
        </w:rPr>
        <w:t xml:space="preserve"> الأطار العام للبحث </w:t>
      </w:r>
      <w:r w:rsidR="0094734E" w:rsidRPr="004D644E">
        <w:rPr>
          <w:rFonts w:asciiTheme="majorBidi" w:hAnsiTheme="majorBidi" w:cstheme="majorBidi" w:hint="cs"/>
          <w:b/>
          <w:bCs/>
          <w:color w:val="4F81BD"/>
          <w:sz w:val="20"/>
          <w:szCs w:val="20"/>
          <w:rtl/>
        </w:rPr>
        <w:t>ومنهجيته</w:t>
      </w:r>
      <w:r w:rsidR="0085271A" w:rsidRPr="004D644E">
        <w:rPr>
          <w:rFonts w:asciiTheme="majorBidi" w:hAnsiTheme="majorBidi" w:cstheme="majorBidi"/>
          <w:b/>
          <w:bCs/>
          <w:color w:val="4F81BD"/>
          <w:sz w:val="20"/>
          <w:szCs w:val="20"/>
        </w:rPr>
        <w:t xml:space="preserve"> </w:t>
      </w:r>
    </w:p>
    <w:p w14:paraId="2F57259D" w14:textId="07D850F8" w:rsidR="0085271A" w:rsidRPr="0094734E" w:rsidRDefault="0094734E" w:rsidP="00F70C21">
      <w:pPr>
        <w:bidi/>
        <w:spacing w:after="120" w:line="240" w:lineRule="exact"/>
        <w:jc w:val="both"/>
        <w:rPr>
          <w:rFonts w:asciiTheme="majorBidi" w:hAnsiTheme="majorBidi" w:cstheme="majorBidi"/>
          <w:b/>
          <w:bCs/>
          <w:color w:val="4F81BD"/>
          <w:sz w:val="20"/>
          <w:szCs w:val="20"/>
          <w:rtl/>
        </w:rPr>
      </w:pPr>
      <w:r w:rsidRPr="0094734E">
        <w:rPr>
          <w:rFonts w:asciiTheme="majorBidi" w:hAnsiTheme="majorBidi" w:cstheme="majorBidi" w:hint="cs"/>
          <w:b/>
          <w:bCs/>
          <w:color w:val="4F81BD"/>
          <w:sz w:val="20"/>
          <w:szCs w:val="20"/>
          <w:rtl/>
        </w:rPr>
        <w:t>1.2</w:t>
      </w:r>
      <w:r>
        <w:rPr>
          <w:rFonts w:asciiTheme="majorBidi" w:hAnsiTheme="majorBidi" w:cstheme="majorBidi" w:hint="cs"/>
          <w:b/>
          <w:bCs/>
          <w:color w:val="4F81BD"/>
          <w:sz w:val="20"/>
          <w:szCs w:val="20"/>
          <w:rtl/>
        </w:rPr>
        <w:t>.</w:t>
      </w:r>
      <w:r w:rsidR="0085271A" w:rsidRPr="0094734E">
        <w:rPr>
          <w:rFonts w:asciiTheme="majorBidi" w:hAnsiTheme="majorBidi" w:cstheme="majorBidi"/>
          <w:b/>
          <w:bCs/>
          <w:color w:val="4F81BD"/>
          <w:sz w:val="20"/>
          <w:szCs w:val="20"/>
          <w:rtl/>
        </w:rPr>
        <w:t xml:space="preserve"> مشكلة </w:t>
      </w:r>
      <w:r w:rsidRPr="0094734E">
        <w:rPr>
          <w:rFonts w:asciiTheme="majorBidi" w:hAnsiTheme="majorBidi" w:cstheme="majorBidi" w:hint="cs"/>
          <w:b/>
          <w:bCs/>
          <w:color w:val="4F81BD"/>
          <w:sz w:val="20"/>
          <w:szCs w:val="20"/>
          <w:rtl/>
        </w:rPr>
        <w:t>البحث</w:t>
      </w:r>
      <w:r w:rsidRPr="0094734E">
        <w:rPr>
          <w:rFonts w:asciiTheme="majorBidi" w:hAnsiTheme="majorBidi" w:cstheme="majorBidi"/>
          <w:b/>
          <w:bCs/>
          <w:color w:val="4F81BD"/>
          <w:sz w:val="20"/>
          <w:szCs w:val="20"/>
        </w:rPr>
        <w:t>:</w:t>
      </w:r>
      <w:r w:rsidR="0085271A" w:rsidRPr="0094734E">
        <w:rPr>
          <w:rFonts w:asciiTheme="majorBidi" w:hAnsiTheme="majorBidi" w:cstheme="majorBidi"/>
          <w:b/>
          <w:bCs/>
          <w:color w:val="4F81BD"/>
          <w:sz w:val="20"/>
          <w:szCs w:val="20"/>
        </w:rPr>
        <w:t xml:space="preserve"> </w:t>
      </w:r>
    </w:p>
    <w:p w14:paraId="3D4AB48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في ظل التطور السريع في تكنولوجيا المعلومات والاتصالات، أصبحت المؤسسات التعليمية، ولا سيما الجامعات، مطالبة بتبني استراتيجيات تحول رقمي شاملة، تهدف إلى تحسين الأداء الأكاديمي والإداري وتحقيق الريادة في بيئة معرفية متغيرة. ومع أن التحول الرقمي يمثل أداة استراتيجية لتعزيز الريادة الرقمية، إلا أن العديد من الجامعات الخاصة، خاصة في مدينة أربيل، لا تزال تواجه تحديات حقيقية في التطبيق الفعّال لهذه الاستراتيجيات، سواء على مستوى البنية التحتية أو الكفاءات البشرية أو وضوح الرؤية والاستراتيجية</w:t>
      </w:r>
      <w:r w:rsidRPr="004D644E">
        <w:rPr>
          <w:rFonts w:asciiTheme="majorBidi" w:hAnsiTheme="majorBidi" w:cstheme="majorBidi"/>
          <w:sz w:val="20"/>
          <w:szCs w:val="20"/>
        </w:rPr>
        <w:t>.</w:t>
      </w:r>
    </w:p>
    <w:p w14:paraId="75FB82BD" w14:textId="500528C5"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lastRenderedPageBreak/>
        <w:t xml:space="preserve">جاء فكرة البحث الحالي </w:t>
      </w:r>
      <w:r w:rsidR="006F203B" w:rsidRPr="004D644E">
        <w:rPr>
          <w:rFonts w:asciiTheme="majorBidi" w:hAnsiTheme="majorBidi" w:cstheme="majorBidi" w:hint="cs"/>
          <w:sz w:val="20"/>
          <w:szCs w:val="20"/>
          <w:rtl/>
        </w:rPr>
        <w:t>استجابة إلى</w:t>
      </w:r>
      <w:r w:rsidRPr="004D644E">
        <w:rPr>
          <w:rFonts w:asciiTheme="majorBidi" w:hAnsiTheme="majorBidi" w:cstheme="majorBidi"/>
          <w:sz w:val="20"/>
          <w:szCs w:val="20"/>
          <w:rtl/>
        </w:rPr>
        <w:t xml:space="preserve"> توصيات المؤتمر العلمي السابع بعنوان </w:t>
      </w:r>
      <w:r w:rsidR="006F203B" w:rsidRPr="004D644E">
        <w:rPr>
          <w:rFonts w:asciiTheme="majorBidi" w:hAnsiTheme="majorBidi" w:cstheme="majorBidi" w:hint="cs"/>
          <w:sz w:val="20"/>
          <w:szCs w:val="20"/>
          <w:rtl/>
        </w:rPr>
        <w:t>(تكامل</w:t>
      </w:r>
      <w:r w:rsidRPr="004D644E">
        <w:rPr>
          <w:rFonts w:asciiTheme="majorBidi" w:hAnsiTheme="majorBidi" w:cstheme="majorBidi"/>
          <w:sz w:val="20"/>
          <w:szCs w:val="20"/>
          <w:rtl/>
        </w:rPr>
        <w:t xml:space="preserve"> العلوم الادارية </w:t>
      </w:r>
      <w:r w:rsidR="006F203B" w:rsidRPr="004D644E">
        <w:rPr>
          <w:rFonts w:asciiTheme="majorBidi" w:hAnsiTheme="majorBidi" w:cstheme="majorBidi" w:hint="cs"/>
          <w:sz w:val="20"/>
          <w:szCs w:val="20"/>
          <w:rtl/>
        </w:rPr>
        <w:t>والاقتصادية</w:t>
      </w:r>
      <w:r w:rsidRPr="004D644E">
        <w:rPr>
          <w:rFonts w:asciiTheme="majorBidi" w:hAnsiTheme="majorBidi" w:cstheme="majorBidi"/>
          <w:sz w:val="20"/>
          <w:szCs w:val="20"/>
          <w:rtl/>
        </w:rPr>
        <w:t xml:space="preserve"> في ظل التحول الرقمي لنماذج الاعمال </w:t>
      </w:r>
      <w:r w:rsidR="006F203B" w:rsidRPr="004D644E">
        <w:rPr>
          <w:rFonts w:asciiTheme="majorBidi" w:hAnsiTheme="majorBidi" w:cstheme="majorBidi" w:hint="cs"/>
          <w:sz w:val="20"/>
          <w:szCs w:val="20"/>
          <w:rtl/>
        </w:rPr>
        <w:t>وتحديات</w:t>
      </w:r>
      <w:r w:rsidRPr="004D644E">
        <w:rPr>
          <w:rFonts w:asciiTheme="majorBidi" w:hAnsiTheme="majorBidi" w:cstheme="majorBidi"/>
          <w:sz w:val="20"/>
          <w:szCs w:val="20"/>
          <w:rtl/>
        </w:rPr>
        <w:t xml:space="preserve"> الابتكار لعام </w:t>
      </w:r>
      <w:r w:rsidR="006F203B" w:rsidRPr="004D644E">
        <w:rPr>
          <w:rFonts w:asciiTheme="majorBidi" w:hAnsiTheme="majorBidi" w:cstheme="majorBidi" w:hint="cs"/>
          <w:sz w:val="20"/>
          <w:szCs w:val="20"/>
          <w:rtl/>
        </w:rPr>
        <w:t>2024)</w:t>
      </w:r>
      <w:r w:rsidRPr="004D644E">
        <w:rPr>
          <w:rFonts w:asciiTheme="majorBidi" w:hAnsiTheme="majorBidi" w:cstheme="majorBidi"/>
          <w:sz w:val="20"/>
          <w:szCs w:val="20"/>
          <w:rtl/>
        </w:rPr>
        <w:t xml:space="preserve"> </w:t>
      </w:r>
      <w:r w:rsidR="006F203B" w:rsidRPr="004D644E">
        <w:rPr>
          <w:rFonts w:asciiTheme="majorBidi" w:hAnsiTheme="majorBidi" w:cstheme="majorBidi" w:hint="cs"/>
          <w:sz w:val="20"/>
          <w:szCs w:val="20"/>
          <w:rtl/>
        </w:rPr>
        <w:t>والمؤتمر</w:t>
      </w:r>
      <w:r w:rsidRPr="004D644E">
        <w:rPr>
          <w:rFonts w:asciiTheme="majorBidi" w:hAnsiTheme="majorBidi" w:cstheme="majorBidi"/>
          <w:sz w:val="20"/>
          <w:szCs w:val="20"/>
          <w:rtl/>
        </w:rPr>
        <w:t xml:space="preserve"> الدولي الأول بعنوان </w:t>
      </w:r>
      <w:r w:rsidR="006F203B" w:rsidRPr="004D644E">
        <w:rPr>
          <w:rFonts w:asciiTheme="majorBidi" w:hAnsiTheme="majorBidi" w:cstheme="majorBidi" w:hint="cs"/>
          <w:sz w:val="20"/>
          <w:szCs w:val="20"/>
          <w:rtl/>
        </w:rPr>
        <w:t>(لمستقبل</w:t>
      </w:r>
      <w:r w:rsidRPr="004D644E">
        <w:rPr>
          <w:rFonts w:asciiTheme="majorBidi" w:hAnsiTheme="majorBidi" w:cstheme="majorBidi"/>
          <w:sz w:val="20"/>
          <w:szCs w:val="20"/>
          <w:rtl/>
        </w:rPr>
        <w:t xml:space="preserve"> التعليم الرقمي في الوطن العربي</w:t>
      </w:r>
      <w:r w:rsidR="006F203B" w:rsidRPr="004D644E">
        <w:rPr>
          <w:rFonts w:asciiTheme="majorBidi" w:hAnsiTheme="majorBidi" w:cstheme="majorBidi" w:hint="cs"/>
          <w:sz w:val="20"/>
          <w:szCs w:val="20"/>
          <w:rtl/>
        </w:rPr>
        <w:t>)</w:t>
      </w:r>
      <w:r w:rsidR="006F203B" w:rsidRPr="004D644E">
        <w:rPr>
          <w:rFonts w:asciiTheme="majorBidi" w:hAnsiTheme="majorBidi" w:cstheme="majorBidi"/>
          <w:sz w:val="20"/>
          <w:szCs w:val="20"/>
        </w:rPr>
        <w:t>.</w:t>
      </w:r>
    </w:p>
    <w:p w14:paraId="4CD3909C"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ينطلق البحث من التساؤل الرئيس الآتي</w:t>
      </w:r>
      <w:r w:rsidRPr="004D644E">
        <w:rPr>
          <w:rFonts w:asciiTheme="majorBidi" w:hAnsiTheme="majorBidi" w:cstheme="majorBidi"/>
          <w:sz w:val="20"/>
          <w:szCs w:val="20"/>
        </w:rPr>
        <w:t>:</w:t>
      </w:r>
    </w:p>
    <w:p w14:paraId="6B5F859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ما دور استراتيجيات التحول الرقمي في تعزيز الريادة الرقمية في الجامعات الخاصة في مدينة أربيل من وجهة نظر أعضاء مجالس الكليات؟</w:t>
      </w:r>
    </w:p>
    <w:p w14:paraId="4A93DDCC"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وينبثق عن هذا التساؤل عدد من التساؤلات الفرعية، منها</w:t>
      </w:r>
      <w:r w:rsidRPr="004D644E">
        <w:rPr>
          <w:rFonts w:asciiTheme="majorBidi" w:hAnsiTheme="majorBidi" w:cstheme="majorBidi"/>
          <w:sz w:val="20"/>
          <w:szCs w:val="20"/>
        </w:rPr>
        <w:t>:</w:t>
      </w:r>
    </w:p>
    <w:p w14:paraId="25B0B7F3"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١</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ما مدى تبنّي الجامعات الخاصة في أربيل لاستراتيجيات التحول الرقمي في عملياتها الإدارية والتعليمية؟</w:t>
      </w:r>
    </w:p>
    <w:p w14:paraId="078D9AC8" w14:textId="21634C51"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٢</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 xml:space="preserve">ما مستوى إدراك أعضاء مجالس الكليات </w:t>
      </w:r>
      <w:r w:rsidR="006F203B" w:rsidRPr="004D644E">
        <w:rPr>
          <w:rFonts w:asciiTheme="majorBidi" w:hAnsiTheme="majorBidi" w:cstheme="majorBidi" w:hint="cs"/>
          <w:sz w:val="20"/>
          <w:szCs w:val="20"/>
          <w:rtl/>
        </w:rPr>
        <w:t>لأهمية الريادة</w:t>
      </w:r>
      <w:r w:rsidRPr="004D644E">
        <w:rPr>
          <w:rFonts w:asciiTheme="majorBidi" w:hAnsiTheme="majorBidi" w:cstheme="majorBidi"/>
          <w:sz w:val="20"/>
          <w:szCs w:val="20"/>
          <w:rtl/>
        </w:rPr>
        <w:t xml:space="preserve"> الرقمية؟</w:t>
      </w:r>
    </w:p>
    <w:p w14:paraId="5E77924B" w14:textId="1CD2E9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٣</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 xml:space="preserve">ماهي طبيعة العلاقة بين استراتيجيات التحول الرقمي </w:t>
      </w:r>
      <w:r w:rsidR="006F203B" w:rsidRPr="004D644E">
        <w:rPr>
          <w:rFonts w:asciiTheme="majorBidi" w:hAnsiTheme="majorBidi" w:cstheme="majorBidi" w:hint="cs"/>
          <w:sz w:val="20"/>
          <w:szCs w:val="20"/>
          <w:rtl/>
        </w:rPr>
        <w:t>والريادة</w:t>
      </w:r>
      <w:r w:rsidRPr="004D644E">
        <w:rPr>
          <w:rFonts w:asciiTheme="majorBidi" w:hAnsiTheme="majorBidi" w:cstheme="majorBidi"/>
          <w:sz w:val="20"/>
          <w:szCs w:val="20"/>
          <w:rtl/>
        </w:rPr>
        <w:t xml:space="preserve"> </w:t>
      </w:r>
      <w:r w:rsidR="006F203B" w:rsidRPr="004D644E">
        <w:rPr>
          <w:rFonts w:asciiTheme="majorBidi" w:hAnsiTheme="majorBidi" w:cstheme="majorBidi" w:hint="cs"/>
          <w:sz w:val="20"/>
          <w:szCs w:val="20"/>
          <w:rtl/>
        </w:rPr>
        <w:t>الرقمية في</w:t>
      </w:r>
      <w:r w:rsidRPr="004D644E">
        <w:rPr>
          <w:rFonts w:asciiTheme="majorBidi" w:hAnsiTheme="majorBidi" w:cstheme="majorBidi"/>
          <w:sz w:val="20"/>
          <w:szCs w:val="20"/>
          <w:rtl/>
        </w:rPr>
        <w:t xml:space="preserve"> </w:t>
      </w:r>
      <w:r w:rsidR="006F203B" w:rsidRPr="004D644E">
        <w:rPr>
          <w:rFonts w:asciiTheme="majorBidi" w:hAnsiTheme="majorBidi" w:cstheme="majorBidi" w:hint="cs"/>
          <w:sz w:val="20"/>
          <w:szCs w:val="20"/>
          <w:rtl/>
        </w:rPr>
        <w:t>الجامعات المبحوثة؟</w:t>
      </w:r>
      <w:r w:rsidRPr="004D644E">
        <w:rPr>
          <w:rFonts w:asciiTheme="majorBidi" w:hAnsiTheme="majorBidi" w:cstheme="majorBidi"/>
          <w:sz w:val="20"/>
          <w:szCs w:val="20"/>
        </w:rPr>
        <w:t xml:space="preserve"> </w:t>
      </w:r>
    </w:p>
    <w:p w14:paraId="2C342475" w14:textId="4B34BCB8" w:rsidR="0085271A" w:rsidRPr="004D644E"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 xml:space="preserve">٤- ماهي طبيعة التأثير بين استراتيجيات التحول الرقمي </w:t>
      </w:r>
      <w:r w:rsidR="006F203B" w:rsidRPr="004D644E">
        <w:rPr>
          <w:rFonts w:asciiTheme="majorBidi" w:hAnsiTheme="majorBidi" w:cstheme="majorBidi" w:hint="cs"/>
          <w:sz w:val="20"/>
          <w:szCs w:val="20"/>
          <w:rtl/>
        </w:rPr>
        <w:t>والريادة</w:t>
      </w:r>
      <w:r w:rsidRPr="004D644E">
        <w:rPr>
          <w:rFonts w:asciiTheme="majorBidi" w:hAnsiTheme="majorBidi" w:cstheme="majorBidi"/>
          <w:sz w:val="20"/>
          <w:szCs w:val="20"/>
          <w:rtl/>
        </w:rPr>
        <w:t xml:space="preserve"> </w:t>
      </w:r>
      <w:r w:rsidR="006F203B" w:rsidRPr="004D644E">
        <w:rPr>
          <w:rFonts w:asciiTheme="majorBidi" w:hAnsiTheme="majorBidi" w:cstheme="majorBidi" w:hint="cs"/>
          <w:sz w:val="20"/>
          <w:szCs w:val="20"/>
          <w:rtl/>
        </w:rPr>
        <w:t>الرقمية في</w:t>
      </w:r>
      <w:r w:rsidRPr="004D644E">
        <w:rPr>
          <w:rFonts w:asciiTheme="majorBidi" w:hAnsiTheme="majorBidi" w:cstheme="majorBidi"/>
          <w:sz w:val="20"/>
          <w:szCs w:val="20"/>
          <w:rtl/>
        </w:rPr>
        <w:t xml:space="preserve"> الجامعات </w:t>
      </w:r>
      <w:r w:rsidR="006F203B" w:rsidRPr="004D644E">
        <w:rPr>
          <w:rFonts w:asciiTheme="majorBidi" w:hAnsiTheme="majorBidi" w:cstheme="majorBidi" w:hint="cs"/>
          <w:sz w:val="20"/>
          <w:szCs w:val="20"/>
          <w:rtl/>
        </w:rPr>
        <w:t>المبحوثة؟</w:t>
      </w:r>
    </w:p>
    <w:p w14:paraId="676774D8" w14:textId="6B1EBF8F" w:rsidR="0085271A" w:rsidRPr="0094734E" w:rsidRDefault="0094734E" w:rsidP="00F70C21">
      <w:pPr>
        <w:bidi/>
        <w:spacing w:after="120" w:line="240" w:lineRule="exact"/>
        <w:jc w:val="both"/>
        <w:rPr>
          <w:rFonts w:asciiTheme="majorBidi" w:hAnsiTheme="majorBidi" w:cstheme="majorBidi"/>
          <w:b/>
          <w:bCs/>
          <w:color w:val="4F81BD"/>
          <w:sz w:val="20"/>
          <w:szCs w:val="20"/>
          <w:rtl/>
        </w:rPr>
      </w:pPr>
      <w:r w:rsidRPr="0094734E">
        <w:rPr>
          <w:rFonts w:asciiTheme="majorBidi" w:hAnsiTheme="majorBidi" w:cstheme="majorBidi" w:hint="cs"/>
          <w:b/>
          <w:bCs/>
          <w:color w:val="4F81BD"/>
          <w:sz w:val="20"/>
          <w:szCs w:val="20"/>
          <w:rtl/>
        </w:rPr>
        <w:t>2.2.</w:t>
      </w:r>
      <w:r w:rsidR="0085271A" w:rsidRPr="0094734E">
        <w:rPr>
          <w:rFonts w:asciiTheme="majorBidi" w:hAnsiTheme="majorBidi" w:cstheme="majorBidi"/>
          <w:b/>
          <w:bCs/>
          <w:color w:val="4F81BD"/>
          <w:sz w:val="20"/>
          <w:szCs w:val="20"/>
          <w:rtl/>
        </w:rPr>
        <w:t xml:space="preserve"> </w:t>
      </w:r>
      <w:r>
        <w:rPr>
          <w:rFonts w:asciiTheme="majorBidi" w:hAnsiTheme="majorBidi" w:cstheme="majorBidi" w:hint="cs"/>
          <w:b/>
          <w:bCs/>
          <w:color w:val="4F81BD"/>
          <w:sz w:val="20"/>
          <w:szCs w:val="20"/>
          <w:rtl/>
        </w:rPr>
        <w:t>اهمية</w:t>
      </w:r>
      <w:r w:rsidR="0085271A" w:rsidRPr="0094734E">
        <w:rPr>
          <w:rFonts w:asciiTheme="majorBidi" w:hAnsiTheme="majorBidi" w:cstheme="majorBidi"/>
          <w:b/>
          <w:bCs/>
          <w:color w:val="4F81BD"/>
          <w:sz w:val="20"/>
          <w:szCs w:val="20"/>
          <w:rtl/>
        </w:rPr>
        <w:t xml:space="preserve"> </w:t>
      </w:r>
      <w:r w:rsidRPr="0094734E">
        <w:rPr>
          <w:rFonts w:asciiTheme="majorBidi" w:hAnsiTheme="majorBidi" w:cstheme="majorBidi" w:hint="cs"/>
          <w:b/>
          <w:bCs/>
          <w:color w:val="4F81BD"/>
          <w:sz w:val="20"/>
          <w:szCs w:val="20"/>
          <w:rtl/>
        </w:rPr>
        <w:t>البحث</w:t>
      </w:r>
      <w:r w:rsidRPr="0094734E">
        <w:rPr>
          <w:rFonts w:asciiTheme="majorBidi" w:hAnsiTheme="majorBidi" w:cstheme="majorBidi"/>
          <w:b/>
          <w:bCs/>
          <w:color w:val="4F81BD"/>
          <w:sz w:val="20"/>
          <w:szCs w:val="20"/>
        </w:rPr>
        <w:t>:</w:t>
      </w:r>
      <w:r w:rsidR="0085271A" w:rsidRPr="0094734E">
        <w:rPr>
          <w:rFonts w:asciiTheme="majorBidi" w:hAnsiTheme="majorBidi" w:cstheme="majorBidi"/>
          <w:b/>
          <w:bCs/>
          <w:color w:val="4F81BD"/>
          <w:sz w:val="20"/>
          <w:szCs w:val="20"/>
        </w:rPr>
        <w:t xml:space="preserve"> </w:t>
      </w:r>
    </w:p>
    <w:p w14:paraId="06FA623B"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يتجسد أهمية البحث في جانبين كالآتي</w:t>
      </w:r>
      <w:r w:rsidRPr="004D644E">
        <w:rPr>
          <w:rFonts w:asciiTheme="majorBidi" w:hAnsiTheme="majorBidi" w:cstheme="majorBidi"/>
          <w:sz w:val="20"/>
          <w:szCs w:val="20"/>
        </w:rPr>
        <w:t>.</w:t>
      </w:r>
    </w:p>
    <w:p w14:paraId="4E972A27" w14:textId="3BABECDC" w:rsidR="0085271A" w:rsidRPr="0094734E" w:rsidRDefault="0094734E" w:rsidP="00F70C21">
      <w:pPr>
        <w:bidi/>
        <w:spacing w:after="120" w:line="240" w:lineRule="exact"/>
        <w:jc w:val="both"/>
        <w:rPr>
          <w:rFonts w:asciiTheme="majorBidi" w:hAnsiTheme="majorBidi" w:cstheme="majorBidi"/>
          <w:color w:val="4F81BD"/>
          <w:sz w:val="20"/>
          <w:szCs w:val="20"/>
          <w:rtl/>
        </w:rPr>
      </w:pPr>
      <w:r w:rsidRPr="0094734E">
        <w:rPr>
          <w:rFonts w:asciiTheme="majorBidi" w:hAnsiTheme="majorBidi" w:cstheme="majorBidi" w:hint="cs"/>
          <w:color w:val="4F81BD"/>
          <w:sz w:val="20"/>
          <w:szCs w:val="20"/>
          <w:rtl/>
        </w:rPr>
        <w:t>1.2.2</w:t>
      </w:r>
      <w:r w:rsidR="006F203B" w:rsidRPr="0094734E">
        <w:rPr>
          <w:rFonts w:asciiTheme="majorBidi" w:hAnsiTheme="majorBidi" w:cstheme="majorBidi" w:hint="cs"/>
          <w:color w:val="4F81BD"/>
          <w:sz w:val="20"/>
          <w:szCs w:val="20"/>
          <w:rtl/>
        </w:rPr>
        <w:t>. الأهمي</w:t>
      </w:r>
      <w:r w:rsidR="006F203B" w:rsidRPr="0094734E">
        <w:rPr>
          <w:rFonts w:asciiTheme="majorBidi" w:hAnsiTheme="majorBidi" w:cstheme="majorBidi"/>
          <w:color w:val="4F81BD"/>
          <w:sz w:val="20"/>
          <w:szCs w:val="20"/>
          <w:rtl/>
        </w:rPr>
        <w:t>ة</w:t>
      </w:r>
      <w:r w:rsidR="0085271A" w:rsidRPr="0094734E">
        <w:rPr>
          <w:rFonts w:asciiTheme="majorBidi" w:hAnsiTheme="majorBidi" w:cstheme="majorBidi"/>
          <w:color w:val="4F81BD"/>
          <w:sz w:val="20"/>
          <w:szCs w:val="20"/>
          <w:rtl/>
        </w:rPr>
        <w:t xml:space="preserve"> الأكاديمية (النظرية)</w:t>
      </w:r>
      <w:r w:rsidR="0085271A" w:rsidRPr="0094734E">
        <w:rPr>
          <w:rFonts w:asciiTheme="majorBidi" w:hAnsiTheme="majorBidi" w:cstheme="majorBidi"/>
          <w:color w:val="4F81BD"/>
          <w:sz w:val="20"/>
          <w:szCs w:val="20"/>
        </w:rPr>
        <w:t>:</w:t>
      </w:r>
    </w:p>
    <w:p w14:paraId="18390744" w14:textId="409C3685" w:rsidR="0085271A" w:rsidRPr="004D644E" w:rsidRDefault="0085271A" w:rsidP="00F70C21">
      <w:pPr>
        <w:tabs>
          <w:tab w:val="left" w:pos="333"/>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١</w:t>
      </w:r>
      <w:r w:rsidRPr="004D644E">
        <w:rPr>
          <w:rFonts w:asciiTheme="majorBidi" w:hAnsiTheme="majorBidi" w:cstheme="majorBidi"/>
          <w:sz w:val="20"/>
          <w:szCs w:val="20"/>
        </w:rPr>
        <w:t>•</w:t>
      </w:r>
      <w:r w:rsidRPr="004D644E">
        <w:rPr>
          <w:rFonts w:asciiTheme="majorBidi" w:hAnsiTheme="majorBidi" w:cstheme="majorBidi"/>
          <w:sz w:val="20"/>
          <w:szCs w:val="20"/>
        </w:rPr>
        <w:tab/>
      </w:r>
      <w:r w:rsidR="006F203B" w:rsidRPr="004D644E">
        <w:rPr>
          <w:rFonts w:asciiTheme="majorBidi" w:hAnsiTheme="majorBidi" w:cstheme="majorBidi" w:hint="cs"/>
          <w:sz w:val="20"/>
          <w:szCs w:val="20"/>
          <w:rtl/>
        </w:rPr>
        <w:t>يُسهم البحث</w:t>
      </w:r>
      <w:r w:rsidRPr="004D644E">
        <w:rPr>
          <w:rFonts w:asciiTheme="majorBidi" w:hAnsiTheme="majorBidi" w:cstheme="majorBidi"/>
          <w:sz w:val="20"/>
          <w:szCs w:val="20"/>
          <w:rtl/>
        </w:rPr>
        <w:t xml:space="preserve"> في إثراء الأدبيات العلمية المتعلقة بالتحول الرقمي والريادة الرقمية في قطاع التعليم العالي</w:t>
      </w:r>
      <w:r w:rsidRPr="004D644E">
        <w:rPr>
          <w:rFonts w:asciiTheme="majorBidi" w:hAnsiTheme="majorBidi" w:cstheme="majorBidi"/>
          <w:sz w:val="20"/>
          <w:szCs w:val="20"/>
        </w:rPr>
        <w:t>.</w:t>
      </w:r>
    </w:p>
    <w:p w14:paraId="5ED88129" w14:textId="2AF96C2C" w:rsidR="0085271A" w:rsidRPr="004D644E" w:rsidRDefault="0085271A" w:rsidP="00F70C21">
      <w:pPr>
        <w:tabs>
          <w:tab w:val="left" w:pos="333"/>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٢</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 xml:space="preserve">يُسلّط الضوء على العلاقة </w:t>
      </w:r>
      <w:r w:rsidR="006F203B" w:rsidRPr="004D644E">
        <w:rPr>
          <w:rFonts w:asciiTheme="majorBidi" w:hAnsiTheme="majorBidi" w:cstheme="majorBidi" w:hint="cs"/>
          <w:sz w:val="20"/>
          <w:szCs w:val="20"/>
          <w:rtl/>
        </w:rPr>
        <w:t>والتأثير</w:t>
      </w:r>
      <w:r w:rsidRPr="004D644E">
        <w:rPr>
          <w:rFonts w:asciiTheme="majorBidi" w:hAnsiTheme="majorBidi" w:cstheme="majorBidi"/>
          <w:sz w:val="20"/>
          <w:szCs w:val="20"/>
          <w:rtl/>
        </w:rPr>
        <w:t xml:space="preserve"> بين الاستراتيجية الرقمية والأداء الريادي للمؤسسات الأكاديمية</w:t>
      </w:r>
      <w:r w:rsidRPr="004D644E">
        <w:rPr>
          <w:rFonts w:asciiTheme="majorBidi" w:hAnsiTheme="majorBidi" w:cstheme="majorBidi"/>
          <w:sz w:val="20"/>
          <w:szCs w:val="20"/>
        </w:rPr>
        <w:t>.</w:t>
      </w:r>
    </w:p>
    <w:p w14:paraId="32DFEA58" w14:textId="77777777" w:rsidR="0085271A" w:rsidRPr="004D644E" w:rsidRDefault="0085271A" w:rsidP="00F70C21">
      <w:pPr>
        <w:tabs>
          <w:tab w:val="left" w:pos="333"/>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٣</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يُعدّ من البحوث التي تُركّز على الجامعات الخاصة في مدينة أربيل، مما يعزز الفجوة المعرفية في هذا السياق الجغرافي</w:t>
      </w:r>
      <w:r w:rsidRPr="004D644E">
        <w:rPr>
          <w:rFonts w:asciiTheme="majorBidi" w:hAnsiTheme="majorBidi" w:cstheme="majorBidi"/>
          <w:sz w:val="20"/>
          <w:szCs w:val="20"/>
        </w:rPr>
        <w:t>.</w:t>
      </w:r>
    </w:p>
    <w:p w14:paraId="532E13C0" w14:textId="51664794" w:rsidR="0085271A" w:rsidRPr="0094734E" w:rsidRDefault="0094734E" w:rsidP="00F70C21">
      <w:pPr>
        <w:tabs>
          <w:tab w:val="left" w:pos="333"/>
        </w:tabs>
        <w:bidi/>
        <w:spacing w:after="120" w:line="240" w:lineRule="exact"/>
        <w:jc w:val="both"/>
        <w:rPr>
          <w:rFonts w:asciiTheme="majorBidi" w:hAnsiTheme="majorBidi" w:cstheme="majorBidi"/>
          <w:color w:val="4F81BD"/>
          <w:sz w:val="20"/>
          <w:szCs w:val="20"/>
          <w:rtl/>
        </w:rPr>
      </w:pPr>
      <w:r w:rsidRPr="0094734E">
        <w:rPr>
          <w:rFonts w:asciiTheme="majorBidi" w:hAnsiTheme="majorBidi" w:cstheme="majorBidi" w:hint="cs"/>
          <w:color w:val="4F81BD"/>
          <w:sz w:val="20"/>
          <w:szCs w:val="20"/>
          <w:rtl/>
        </w:rPr>
        <w:t>2.2.</w:t>
      </w:r>
      <w:r w:rsidR="006F203B" w:rsidRPr="0094734E">
        <w:rPr>
          <w:rFonts w:asciiTheme="majorBidi" w:hAnsiTheme="majorBidi" w:cstheme="majorBidi" w:hint="cs"/>
          <w:color w:val="4F81BD"/>
          <w:sz w:val="20"/>
          <w:szCs w:val="20"/>
          <w:rtl/>
        </w:rPr>
        <w:t>2. الأهمي</w:t>
      </w:r>
      <w:r w:rsidR="006F203B" w:rsidRPr="0094734E">
        <w:rPr>
          <w:rFonts w:asciiTheme="majorBidi" w:hAnsiTheme="majorBidi" w:cstheme="majorBidi"/>
          <w:color w:val="4F81BD"/>
          <w:sz w:val="20"/>
          <w:szCs w:val="20"/>
          <w:rtl/>
        </w:rPr>
        <w:t>ة</w:t>
      </w:r>
      <w:r w:rsidR="0085271A" w:rsidRPr="0094734E">
        <w:rPr>
          <w:rFonts w:asciiTheme="majorBidi" w:hAnsiTheme="majorBidi" w:cstheme="majorBidi"/>
          <w:color w:val="4F81BD"/>
          <w:sz w:val="20"/>
          <w:szCs w:val="20"/>
          <w:rtl/>
        </w:rPr>
        <w:t xml:space="preserve"> التطبيقية (الميدانية</w:t>
      </w:r>
      <w:r w:rsidR="006F203B" w:rsidRPr="0094734E">
        <w:rPr>
          <w:rFonts w:asciiTheme="majorBidi" w:hAnsiTheme="majorBidi" w:cstheme="majorBidi" w:hint="cs"/>
          <w:color w:val="4F81BD"/>
          <w:sz w:val="20"/>
          <w:szCs w:val="20"/>
          <w:rtl/>
        </w:rPr>
        <w:t>)</w:t>
      </w:r>
      <w:r w:rsidR="006F203B" w:rsidRPr="0094734E">
        <w:rPr>
          <w:rFonts w:asciiTheme="majorBidi" w:hAnsiTheme="majorBidi" w:cstheme="majorBidi"/>
          <w:color w:val="4F81BD"/>
          <w:sz w:val="20"/>
          <w:szCs w:val="20"/>
        </w:rPr>
        <w:t>:</w:t>
      </w:r>
    </w:p>
    <w:p w14:paraId="29B8882A" w14:textId="77777777" w:rsidR="0085271A" w:rsidRPr="004D644E" w:rsidRDefault="0085271A" w:rsidP="00F70C21">
      <w:pPr>
        <w:tabs>
          <w:tab w:val="left" w:pos="333"/>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١</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يُوفّر نتائج وتوصيات عملية يمكن أن تساعد صُنّاع القرار في الجامعات الخاصة على تحسين استراتيجيات التحول الرقمي المتبعة</w:t>
      </w:r>
      <w:r w:rsidRPr="004D644E">
        <w:rPr>
          <w:rFonts w:asciiTheme="majorBidi" w:hAnsiTheme="majorBidi" w:cstheme="majorBidi"/>
          <w:sz w:val="20"/>
          <w:szCs w:val="20"/>
        </w:rPr>
        <w:t>.</w:t>
      </w:r>
    </w:p>
    <w:p w14:paraId="274C7DD0" w14:textId="77777777" w:rsidR="0085271A" w:rsidRPr="004D644E" w:rsidRDefault="0085271A" w:rsidP="00F70C21">
      <w:pPr>
        <w:tabs>
          <w:tab w:val="left" w:pos="333"/>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٢</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يُساعد في تشخيص الواقع الفعلي للتحول الرقمي داخل الجامعات الخاصة، بناءً على آراء نخبة قيادية (أعضاء مجالس الكليات)</w:t>
      </w:r>
      <w:r w:rsidRPr="004D644E">
        <w:rPr>
          <w:rFonts w:asciiTheme="majorBidi" w:hAnsiTheme="majorBidi" w:cstheme="majorBidi"/>
          <w:sz w:val="20"/>
          <w:szCs w:val="20"/>
        </w:rPr>
        <w:t>.</w:t>
      </w:r>
    </w:p>
    <w:p w14:paraId="3C836423" w14:textId="77777777" w:rsidR="0085271A" w:rsidRPr="004D644E" w:rsidRDefault="0085271A" w:rsidP="00F70C21">
      <w:pPr>
        <w:tabs>
          <w:tab w:val="left" w:pos="333"/>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٣</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يُمكن أن يشكّل مرجعًا مهمًا في رسم سياسات رقمية فعّالة تُسهم في تعزيز مكانة الجامعات على المستوى المحلي والإقليمي</w:t>
      </w:r>
      <w:r w:rsidRPr="004D644E">
        <w:rPr>
          <w:rFonts w:asciiTheme="majorBidi" w:hAnsiTheme="majorBidi" w:cstheme="majorBidi"/>
          <w:sz w:val="20"/>
          <w:szCs w:val="20"/>
        </w:rPr>
        <w:t>.</w:t>
      </w:r>
    </w:p>
    <w:p w14:paraId="17A568CF" w14:textId="70995DFD" w:rsidR="0085271A" w:rsidRPr="0094734E" w:rsidRDefault="0094734E" w:rsidP="00F70C21">
      <w:pPr>
        <w:bidi/>
        <w:spacing w:after="120" w:line="240" w:lineRule="exact"/>
        <w:jc w:val="both"/>
        <w:rPr>
          <w:rFonts w:asciiTheme="majorBidi" w:hAnsiTheme="majorBidi" w:cstheme="majorBidi"/>
          <w:b/>
          <w:bCs/>
          <w:color w:val="4F81BD"/>
          <w:sz w:val="20"/>
          <w:szCs w:val="20"/>
          <w:rtl/>
        </w:rPr>
      </w:pPr>
      <w:r w:rsidRPr="0094734E">
        <w:rPr>
          <w:rFonts w:asciiTheme="majorBidi" w:hAnsiTheme="majorBidi" w:cstheme="majorBidi" w:hint="cs"/>
          <w:b/>
          <w:bCs/>
          <w:color w:val="4F81BD"/>
          <w:sz w:val="20"/>
          <w:szCs w:val="20"/>
          <w:rtl/>
        </w:rPr>
        <w:t>3.2.</w:t>
      </w:r>
      <w:r w:rsidR="0085271A" w:rsidRPr="0094734E">
        <w:rPr>
          <w:rFonts w:asciiTheme="majorBidi" w:hAnsiTheme="majorBidi" w:cstheme="majorBidi"/>
          <w:b/>
          <w:bCs/>
          <w:color w:val="4F81BD"/>
          <w:sz w:val="20"/>
          <w:szCs w:val="20"/>
          <w:rtl/>
        </w:rPr>
        <w:t xml:space="preserve"> أهداف البحث:</w:t>
      </w:r>
    </w:p>
    <w:p w14:paraId="3FB29BB9"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يسعى هذا البحث إلى تحقيق الأهداف الآتية</w:t>
      </w:r>
      <w:r w:rsidRPr="004D644E">
        <w:rPr>
          <w:rFonts w:asciiTheme="majorBidi" w:hAnsiTheme="majorBidi" w:cstheme="majorBidi"/>
          <w:sz w:val="20"/>
          <w:szCs w:val="20"/>
        </w:rPr>
        <w:t>:</w:t>
      </w:r>
    </w:p>
    <w:p w14:paraId="420CEFD5"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w:t>
      </w:r>
      <w:r w:rsidRPr="004D644E">
        <w:rPr>
          <w:rFonts w:asciiTheme="majorBidi" w:hAnsiTheme="majorBidi" w:cstheme="majorBidi"/>
          <w:sz w:val="20"/>
          <w:szCs w:val="20"/>
        </w:rPr>
        <w:t>.</w:t>
      </w:r>
      <w:r w:rsidRPr="004D644E">
        <w:rPr>
          <w:rFonts w:asciiTheme="majorBidi" w:hAnsiTheme="majorBidi" w:cstheme="majorBidi"/>
          <w:sz w:val="20"/>
          <w:szCs w:val="20"/>
          <w:rtl/>
        </w:rPr>
        <w:t>التعرف على واقع استراتيجيات التحول الرقمي في الجامعات الخاصة بمدينة أربيل</w:t>
      </w:r>
      <w:r w:rsidRPr="004D644E">
        <w:rPr>
          <w:rFonts w:asciiTheme="majorBidi" w:hAnsiTheme="majorBidi" w:cstheme="majorBidi"/>
          <w:sz w:val="20"/>
          <w:szCs w:val="20"/>
        </w:rPr>
        <w:t>.</w:t>
      </w:r>
    </w:p>
    <w:p w14:paraId="0559A03D"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2</w:t>
      </w:r>
      <w:r w:rsidRPr="004D644E">
        <w:rPr>
          <w:rFonts w:asciiTheme="majorBidi" w:hAnsiTheme="majorBidi" w:cstheme="majorBidi"/>
          <w:sz w:val="20"/>
          <w:szCs w:val="20"/>
        </w:rPr>
        <w:t>.</w:t>
      </w:r>
      <w:r w:rsidRPr="004D644E">
        <w:rPr>
          <w:rFonts w:asciiTheme="majorBidi" w:hAnsiTheme="majorBidi" w:cstheme="majorBidi"/>
          <w:sz w:val="20"/>
          <w:szCs w:val="20"/>
          <w:rtl/>
        </w:rPr>
        <w:t>تحليل مدى مساهمة هذه الاستراتيجيات في تعزيز الريادة الرقمية من وجهة نظر أعضاء مجالس الكليات</w:t>
      </w:r>
      <w:r w:rsidRPr="004D644E">
        <w:rPr>
          <w:rFonts w:asciiTheme="majorBidi" w:hAnsiTheme="majorBidi" w:cstheme="majorBidi"/>
          <w:sz w:val="20"/>
          <w:szCs w:val="20"/>
        </w:rPr>
        <w:t>.</w:t>
      </w:r>
    </w:p>
    <w:p w14:paraId="5A65002D"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3</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تقديم توصيات عملية يمكن أن تسهم في تعزيز الريادة الرقمية في الجامعات الخاصة من خلال تبنّي استراتيجيات رقمية فعّالة ومتكاملة</w:t>
      </w:r>
      <w:r w:rsidRPr="004D644E">
        <w:rPr>
          <w:rFonts w:asciiTheme="majorBidi" w:hAnsiTheme="majorBidi" w:cstheme="majorBidi"/>
          <w:sz w:val="20"/>
          <w:szCs w:val="20"/>
        </w:rPr>
        <w:t>.</w:t>
      </w:r>
    </w:p>
    <w:p w14:paraId="6FC4AB24" w14:textId="12D60891" w:rsidR="0085271A" w:rsidRPr="00F70C21" w:rsidRDefault="00F70C21" w:rsidP="00F70C21">
      <w:pPr>
        <w:bidi/>
        <w:spacing w:after="120" w:line="240" w:lineRule="exact"/>
        <w:jc w:val="both"/>
        <w:rPr>
          <w:rFonts w:asciiTheme="majorBidi" w:hAnsiTheme="majorBidi" w:cstheme="majorBidi"/>
          <w:b/>
          <w:bCs/>
          <w:color w:val="4F81BD"/>
          <w:sz w:val="20"/>
          <w:szCs w:val="20"/>
          <w:rtl/>
        </w:rPr>
      </w:pPr>
      <w:r w:rsidRPr="00F70C21">
        <w:rPr>
          <w:rFonts w:asciiTheme="majorBidi" w:hAnsiTheme="majorBidi" w:cstheme="majorBidi" w:hint="cs"/>
          <w:b/>
          <w:bCs/>
          <w:color w:val="4F81BD"/>
          <w:sz w:val="20"/>
          <w:szCs w:val="20"/>
          <w:rtl/>
        </w:rPr>
        <w:t>4.2.</w:t>
      </w:r>
      <w:r w:rsidR="0085271A" w:rsidRPr="00F70C21">
        <w:rPr>
          <w:rFonts w:asciiTheme="majorBidi" w:hAnsiTheme="majorBidi" w:cstheme="majorBidi"/>
          <w:b/>
          <w:bCs/>
          <w:color w:val="4F81BD"/>
          <w:sz w:val="20"/>
          <w:szCs w:val="20"/>
          <w:rtl/>
        </w:rPr>
        <w:t xml:space="preserve"> المخطط الفرضي للبحث </w:t>
      </w:r>
      <w:r w:rsidR="006F203B" w:rsidRPr="00F70C21">
        <w:rPr>
          <w:rFonts w:asciiTheme="majorBidi" w:hAnsiTheme="majorBidi" w:cstheme="majorBidi" w:hint="cs"/>
          <w:b/>
          <w:bCs/>
          <w:color w:val="4F81BD"/>
          <w:sz w:val="20"/>
          <w:szCs w:val="20"/>
          <w:rtl/>
        </w:rPr>
        <w:t>وفرضياته</w:t>
      </w:r>
      <w:r w:rsidR="006F203B" w:rsidRPr="00F70C21">
        <w:rPr>
          <w:rFonts w:asciiTheme="majorBidi" w:hAnsiTheme="majorBidi" w:cstheme="majorBidi"/>
          <w:b/>
          <w:bCs/>
          <w:color w:val="4F81BD"/>
          <w:sz w:val="20"/>
          <w:szCs w:val="20"/>
        </w:rPr>
        <w:t>:</w:t>
      </w:r>
    </w:p>
    <w:p w14:paraId="0DE7D7B6" w14:textId="43F01486" w:rsidR="0085271A" w:rsidRDefault="0085271A" w:rsidP="00EB39B6">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أ - المخطط الفرضي للبحث</w:t>
      </w:r>
      <w:r w:rsidRPr="004D644E">
        <w:rPr>
          <w:rFonts w:asciiTheme="majorBidi" w:hAnsiTheme="majorBidi" w:cstheme="majorBidi"/>
          <w:sz w:val="20"/>
          <w:szCs w:val="20"/>
        </w:rPr>
        <w:t>.</w:t>
      </w:r>
    </w:p>
    <w:p w14:paraId="124B2023" w14:textId="42CBFB61" w:rsidR="0085271A" w:rsidRDefault="00976B83" w:rsidP="00976B83">
      <w:pPr>
        <w:pStyle w:val="NormalWeb"/>
        <w:jc w:val="center"/>
        <w:rPr>
          <w:rStyle w:val="Strong"/>
          <w:rFonts w:asciiTheme="minorBidi" w:hAnsiTheme="minorBidi" w:cstheme="minorBidi"/>
          <w:sz w:val="16"/>
          <w:szCs w:val="16"/>
        </w:rPr>
      </w:pPr>
      <w:r>
        <w:rPr>
          <w:noProof/>
        </w:rPr>
        <w:drawing>
          <wp:inline distT="0" distB="0" distL="0" distR="0" wp14:anchorId="48F908B5" wp14:editId="0CB9FEFB">
            <wp:extent cx="3707592" cy="1769933"/>
            <wp:effectExtent l="0" t="0" r="7620" b="1905"/>
            <wp:docPr id="2" name="Picture 2" descr="C:\Users\Tech Line\Desktop\WhatsApp Image 2025-09-05 at 17.33.09_73c97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 Line\Desktop\WhatsApp Image 2025-09-05 at 17.33.09_73c97b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792" cy="1829224"/>
                    </a:xfrm>
                    <a:prstGeom prst="rect">
                      <a:avLst/>
                    </a:prstGeom>
                    <a:noFill/>
                    <a:ln>
                      <a:noFill/>
                    </a:ln>
                  </pic:spPr>
                </pic:pic>
              </a:graphicData>
            </a:graphic>
          </wp:inline>
        </w:drawing>
      </w:r>
    </w:p>
    <w:p w14:paraId="2FB1C643" w14:textId="77777777" w:rsidR="00976B83" w:rsidRDefault="00976B83" w:rsidP="00976B83">
      <w:pPr>
        <w:pStyle w:val="NormalWeb"/>
        <w:jc w:val="center"/>
        <w:rPr>
          <w:rStyle w:val="Strong"/>
          <w:rFonts w:asciiTheme="minorBidi" w:hAnsiTheme="minorBidi" w:cstheme="minorBidi"/>
          <w:sz w:val="16"/>
          <w:szCs w:val="16"/>
        </w:rPr>
      </w:pPr>
      <w:r w:rsidRPr="00EB39B6">
        <w:rPr>
          <w:rStyle w:val="Strong"/>
          <w:rFonts w:asciiTheme="minorBidi" w:hAnsiTheme="minorBidi" w:cstheme="minorBidi"/>
          <w:sz w:val="16"/>
          <w:szCs w:val="16"/>
          <w:rtl/>
        </w:rPr>
        <w:t>الشكل (1) المخطط الفرضي للبحث</w:t>
      </w:r>
    </w:p>
    <w:p w14:paraId="671C88F9" w14:textId="520FC763" w:rsidR="0085271A" w:rsidRPr="00976B83" w:rsidRDefault="006F203B" w:rsidP="00976B83">
      <w:pPr>
        <w:pStyle w:val="NormalWeb"/>
        <w:jc w:val="right"/>
        <w:rPr>
          <w:rFonts w:asciiTheme="minorBidi" w:hAnsiTheme="minorBidi" w:cstheme="minorBidi"/>
          <w:b/>
          <w:bCs/>
          <w:sz w:val="16"/>
          <w:szCs w:val="16"/>
          <w:rtl/>
        </w:rPr>
      </w:pPr>
      <w:r w:rsidRPr="004D644E">
        <w:rPr>
          <w:rFonts w:asciiTheme="majorBidi" w:hAnsiTheme="majorBidi" w:cstheme="majorBidi" w:hint="cs"/>
          <w:sz w:val="20"/>
          <w:szCs w:val="20"/>
          <w:rtl/>
        </w:rPr>
        <w:lastRenderedPageBreak/>
        <w:t>المصدر:</w:t>
      </w:r>
      <w:r w:rsidR="0085271A" w:rsidRPr="004D644E">
        <w:rPr>
          <w:rFonts w:asciiTheme="majorBidi" w:hAnsiTheme="majorBidi" w:cstheme="majorBidi"/>
          <w:sz w:val="20"/>
          <w:szCs w:val="20"/>
          <w:rtl/>
        </w:rPr>
        <w:t xml:space="preserve"> من أعداد الباحثة</w:t>
      </w:r>
    </w:p>
    <w:p w14:paraId="4CBFA361" w14:textId="7FED63A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ب - فرضيات </w:t>
      </w:r>
      <w:r w:rsidR="00EB39B6" w:rsidRPr="004D644E">
        <w:rPr>
          <w:rFonts w:asciiTheme="majorBidi" w:hAnsiTheme="majorBidi" w:cstheme="majorBidi" w:hint="cs"/>
          <w:sz w:val="20"/>
          <w:szCs w:val="20"/>
          <w:rtl/>
        </w:rPr>
        <w:t>البحث</w:t>
      </w:r>
      <w:r w:rsidR="00EB39B6"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6EEBA1CB" w14:textId="775D0585"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الفرضية الرئيسة </w:t>
      </w:r>
      <w:r w:rsidR="00EB39B6" w:rsidRPr="004D644E">
        <w:rPr>
          <w:rFonts w:asciiTheme="majorBidi" w:hAnsiTheme="majorBidi" w:cstheme="majorBidi" w:hint="cs"/>
          <w:sz w:val="20"/>
          <w:szCs w:val="20"/>
          <w:rtl/>
        </w:rPr>
        <w:t>الأولى: توجد</w:t>
      </w:r>
      <w:r w:rsidRPr="004D644E">
        <w:rPr>
          <w:rFonts w:asciiTheme="majorBidi" w:hAnsiTheme="majorBidi" w:cstheme="majorBidi"/>
          <w:sz w:val="20"/>
          <w:szCs w:val="20"/>
          <w:rtl/>
        </w:rPr>
        <w:t xml:space="preserve"> </w:t>
      </w:r>
      <w:r w:rsidR="00EB39B6" w:rsidRPr="004D644E">
        <w:rPr>
          <w:rFonts w:asciiTheme="majorBidi" w:hAnsiTheme="majorBidi" w:cstheme="majorBidi" w:hint="cs"/>
          <w:sz w:val="20"/>
          <w:szCs w:val="20"/>
          <w:rtl/>
        </w:rPr>
        <w:t>علاقة معنوية</w:t>
      </w:r>
      <w:r w:rsidRPr="004D644E">
        <w:rPr>
          <w:rFonts w:asciiTheme="majorBidi" w:hAnsiTheme="majorBidi" w:cstheme="majorBidi"/>
          <w:sz w:val="20"/>
          <w:szCs w:val="20"/>
          <w:rtl/>
        </w:rPr>
        <w:t xml:space="preserve"> ذات دلالة إحصائية بين استراتيجيات التحول الرقمي </w:t>
      </w:r>
      <w:r w:rsidR="00EB39B6" w:rsidRPr="004D644E">
        <w:rPr>
          <w:rFonts w:asciiTheme="majorBidi" w:hAnsiTheme="majorBidi" w:cstheme="majorBidi" w:hint="cs"/>
          <w:sz w:val="20"/>
          <w:szCs w:val="20"/>
          <w:rtl/>
        </w:rPr>
        <w:t>والريادة</w:t>
      </w:r>
      <w:r w:rsidRPr="004D644E">
        <w:rPr>
          <w:rFonts w:asciiTheme="majorBidi" w:hAnsiTheme="majorBidi" w:cstheme="majorBidi"/>
          <w:sz w:val="20"/>
          <w:szCs w:val="20"/>
          <w:rtl/>
        </w:rPr>
        <w:t xml:space="preserve"> </w:t>
      </w:r>
      <w:r w:rsidR="00EB39B6" w:rsidRPr="004D644E">
        <w:rPr>
          <w:rFonts w:asciiTheme="majorBidi" w:hAnsiTheme="majorBidi" w:cstheme="majorBidi" w:hint="cs"/>
          <w:sz w:val="20"/>
          <w:szCs w:val="20"/>
          <w:rtl/>
        </w:rPr>
        <w:t>الرقمية منفردة</w:t>
      </w:r>
      <w:r w:rsidRPr="004D644E">
        <w:rPr>
          <w:rFonts w:asciiTheme="majorBidi" w:hAnsiTheme="majorBidi" w:cstheme="majorBidi"/>
          <w:sz w:val="20"/>
          <w:szCs w:val="20"/>
          <w:rtl/>
        </w:rPr>
        <w:t xml:space="preserve"> </w:t>
      </w:r>
      <w:r w:rsidR="00EB39B6" w:rsidRPr="004D644E">
        <w:rPr>
          <w:rFonts w:asciiTheme="majorBidi" w:hAnsiTheme="majorBidi" w:cstheme="majorBidi" w:hint="cs"/>
          <w:sz w:val="20"/>
          <w:szCs w:val="20"/>
          <w:rtl/>
        </w:rPr>
        <w:t>ومجتمعة</w:t>
      </w:r>
      <w:r w:rsidR="00EB39B6" w:rsidRPr="004D644E">
        <w:rPr>
          <w:rFonts w:asciiTheme="majorBidi" w:hAnsiTheme="majorBidi" w:cstheme="majorBidi"/>
          <w:sz w:val="20"/>
          <w:szCs w:val="20"/>
        </w:rPr>
        <w:t>.</w:t>
      </w:r>
    </w:p>
    <w:p w14:paraId="60AAD59E" w14:textId="1A282C68"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الفرضية الرئيسة الثانية: يوجد تأثير معنوي ذو دلالة احصائية لاستراتيجيات التحول الرقمي في الريادة </w:t>
      </w:r>
      <w:r w:rsidR="00EB39B6" w:rsidRPr="004D644E">
        <w:rPr>
          <w:rFonts w:asciiTheme="majorBidi" w:hAnsiTheme="majorBidi" w:cstheme="majorBidi" w:hint="cs"/>
          <w:sz w:val="20"/>
          <w:szCs w:val="20"/>
          <w:rtl/>
        </w:rPr>
        <w:t>الرقمية منفردة</w:t>
      </w:r>
      <w:r w:rsidRPr="004D644E">
        <w:rPr>
          <w:rFonts w:asciiTheme="majorBidi" w:hAnsiTheme="majorBidi" w:cstheme="majorBidi"/>
          <w:sz w:val="20"/>
          <w:szCs w:val="20"/>
          <w:rtl/>
        </w:rPr>
        <w:t xml:space="preserve"> </w:t>
      </w:r>
      <w:r w:rsidR="00EB39B6" w:rsidRPr="004D644E">
        <w:rPr>
          <w:rFonts w:asciiTheme="majorBidi" w:hAnsiTheme="majorBidi" w:cstheme="majorBidi" w:hint="cs"/>
          <w:sz w:val="20"/>
          <w:szCs w:val="20"/>
          <w:rtl/>
        </w:rPr>
        <w:t>ومجتمعة</w:t>
      </w:r>
      <w:r w:rsidR="00EB39B6"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14D1E565" w14:textId="7CE2525C" w:rsidR="0085271A" w:rsidRPr="00F70C21" w:rsidRDefault="00F70C21" w:rsidP="00F70C21">
      <w:pPr>
        <w:bidi/>
        <w:spacing w:after="120" w:line="240" w:lineRule="exact"/>
        <w:jc w:val="both"/>
        <w:rPr>
          <w:rFonts w:asciiTheme="majorBidi" w:hAnsiTheme="majorBidi" w:cstheme="majorBidi"/>
          <w:b/>
          <w:bCs/>
          <w:color w:val="4F81BD"/>
          <w:sz w:val="20"/>
          <w:szCs w:val="20"/>
          <w:rtl/>
        </w:rPr>
      </w:pPr>
      <w:r w:rsidRPr="00F70C21">
        <w:rPr>
          <w:rFonts w:asciiTheme="majorBidi" w:hAnsiTheme="majorBidi" w:cstheme="majorBidi" w:hint="cs"/>
          <w:b/>
          <w:bCs/>
          <w:color w:val="4F81BD"/>
          <w:sz w:val="20"/>
          <w:szCs w:val="20"/>
          <w:rtl/>
        </w:rPr>
        <w:t>5.</w:t>
      </w:r>
      <w:r w:rsidR="00EB39B6" w:rsidRPr="00F70C21">
        <w:rPr>
          <w:rFonts w:asciiTheme="majorBidi" w:hAnsiTheme="majorBidi" w:cstheme="majorBidi" w:hint="cs"/>
          <w:b/>
          <w:bCs/>
          <w:color w:val="4F81BD"/>
          <w:sz w:val="20"/>
          <w:szCs w:val="20"/>
          <w:rtl/>
        </w:rPr>
        <w:t>2. منه</w:t>
      </w:r>
      <w:r w:rsidR="00EB39B6" w:rsidRPr="00F70C21">
        <w:rPr>
          <w:rFonts w:asciiTheme="majorBidi" w:hAnsiTheme="majorBidi" w:cstheme="majorBidi"/>
          <w:b/>
          <w:bCs/>
          <w:color w:val="4F81BD"/>
          <w:sz w:val="20"/>
          <w:szCs w:val="20"/>
          <w:rtl/>
        </w:rPr>
        <w:t>ج</w:t>
      </w:r>
      <w:r w:rsidR="0085271A" w:rsidRPr="00F70C21">
        <w:rPr>
          <w:rFonts w:asciiTheme="majorBidi" w:hAnsiTheme="majorBidi" w:cstheme="majorBidi"/>
          <w:b/>
          <w:bCs/>
          <w:color w:val="4F81BD"/>
          <w:sz w:val="20"/>
          <w:szCs w:val="20"/>
          <w:rtl/>
        </w:rPr>
        <w:t xml:space="preserve"> </w:t>
      </w:r>
      <w:r w:rsidR="00EB39B6" w:rsidRPr="00F70C21">
        <w:rPr>
          <w:rFonts w:asciiTheme="majorBidi" w:hAnsiTheme="majorBidi" w:cstheme="majorBidi" w:hint="cs"/>
          <w:b/>
          <w:bCs/>
          <w:color w:val="4F81BD"/>
          <w:sz w:val="20"/>
          <w:szCs w:val="20"/>
          <w:rtl/>
        </w:rPr>
        <w:t>البحث</w:t>
      </w:r>
      <w:r w:rsidR="00EB39B6" w:rsidRPr="00F70C21">
        <w:rPr>
          <w:rFonts w:asciiTheme="majorBidi" w:hAnsiTheme="majorBidi" w:cstheme="majorBidi"/>
          <w:b/>
          <w:bCs/>
          <w:color w:val="4F81BD"/>
          <w:sz w:val="20"/>
          <w:szCs w:val="20"/>
        </w:rPr>
        <w:t>:</w:t>
      </w:r>
      <w:r w:rsidR="0085271A" w:rsidRPr="00F70C21">
        <w:rPr>
          <w:rFonts w:asciiTheme="majorBidi" w:hAnsiTheme="majorBidi" w:cstheme="majorBidi"/>
          <w:b/>
          <w:bCs/>
          <w:color w:val="4F81BD"/>
          <w:sz w:val="20"/>
          <w:szCs w:val="20"/>
        </w:rPr>
        <w:t xml:space="preserve"> </w:t>
      </w:r>
    </w:p>
    <w:p w14:paraId="535A02BF" w14:textId="77777777" w:rsidR="0085271A" w:rsidRPr="004D644E"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أعتمد البحث على المنهج الوصفي التحليلي، إذ تكمن أهمية هذه المنهج في الإدارة من خلال تشخيص وتفسير الظواهر القائمة والتنبؤ بنتائجها في المستقبل، وفي معالجة سلبياتها من خلال تقديم الحلول الممكنة للمشكلات التي تعانيها المنظمات. والدراسة الوصفية هي دراسة أولية لمشكلة غير مألوفة لا يعرف عنها الباحثين إلا القليل، وتبدأ بطرح التساؤلات ومن ثم الوصول إلى تصورات أخرى جديدة إزائها</w:t>
      </w:r>
    </w:p>
    <w:p w14:paraId="3F2835EC" w14:textId="3C577C76" w:rsidR="0085271A" w:rsidRPr="00F70C21" w:rsidRDefault="00F70C21" w:rsidP="00F70C21">
      <w:pPr>
        <w:bidi/>
        <w:spacing w:after="120" w:line="240" w:lineRule="exact"/>
        <w:jc w:val="both"/>
        <w:rPr>
          <w:rFonts w:asciiTheme="majorBidi" w:hAnsiTheme="majorBidi" w:cstheme="majorBidi"/>
          <w:b/>
          <w:bCs/>
          <w:color w:val="4F81BD"/>
          <w:sz w:val="20"/>
          <w:szCs w:val="20"/>
          <w:rtl/>
        </w:rPr>
      </w:pPr>
      <w:r w:rsidRPr="00F70C21">
        <w:rPr>
          <w:rFonts w:asciiTheme="majorBidi" w:hAnsiTheme="majorBidi" w:cstheme="majorBidi" w:hint="cs"/>
          <w:b/>
          <w:bCs/>
          <w:color w:val="4F81BD"/>
          <w:sz w:val="20"/>
          <w:szCs w:val="20"/>
          <w:rtl/>
        </w:rPr>
        <w:t>3.</w:t>
      </w:r>
      <w:r w:rsidR="0085271A" w:rsidRPr="00F70C21">
        <w:rPr>
          <w:rFonts w:asciiTheme="majorBidi" w:hAnsiTheme="majorBidi" w:cstheme="majorBidi"/>
          <w:b/>
          <w:bCs/>
          <w:color w:val="4F81BD"/>
          <w:sz w:val="20"/>
          <w:szCs w:val="20"/>
          <w:rtl/>
        </w:rPr>
        <w:t xml:space="preserve">المحور </w:t>
      </w:r>
      <w:r w:rsidR="00EB39B6" w:rsidRPr="00F70C21">
        <w:rPr>
          <w:rFonts w:asciiTheme="majorBidi" w:hAnsiTheme="majorBidi" w:cstheme="majorBidi" w:hint="cs"/>
          <w:b/>
          <w:bCs/>
          <w:color w:val="4F81BD"/>
          <w:sz w:val="20"/>
          <w:szCs w:val="20"/>
          <w:rtl/>
        </w:rPr>
        <w:t>الثاني:</w:t>
      </w:r>
      <w:r w:rsidR="0085271A" w:rsidRPr="00F70C21">
        <w:rPr>
          <w:rFonts w:asciiTheme="majorBidi" w:hAnsiTheme="majorBidi" w:cstheme="majorBidi"/>
          <w:b/>
          <w:bCs/>
          <w:color w:val="4F81BD"/>
          <w:sz w:val="20"/>
          <w:szCs w:val="20"/>
          <w:rtl/>
        </w:rPr>
        <w:t xml:space="preserve"> الإطار النظري</w:t>
      </w:r>
    </w:p>
    <w:p w14:paraId="04A98517" w14:textId="50FAC748" w:rsidR="0085271A" w:rsidRPr="00F70C21" w:rsidRDefault="00F70C21" w:rsidP="00F70C21">
      <w:pPr>
        <w:bidi/>
        <w:spacing w:after="120" w:line="240" w:lineRule="exact"/>
        <w:jc w:val="both"/>
        <w:rPr>
          <w:rFonts w:asciiTheme="majorBidi" w:hAnsiTheme="majorBidi" w:cstheme="majorBidi"/>
          <w:b/>
          <w:bCs/>
          <w:color w:val="4F81BD"/>
          <w:sz w:val="20"/>
          <w:szCs w:val="20"/>
          <w:rtl/>
        </w:rPr>
      </w:pPr>
      <w:r w:rsidRPr="00F70C21">
        <w:rPr>
          <w:rFonts w:asciiTheme="majorBidi" w:hAnsiTheme="majorBidi" w:cstheme="majorBidi" w:hint="cs"/>
          <w:b/>
          <w:bCs/>
          <w:color w:val="4F81BD"/>
          <w:sz w:val="20"/>
          <w:szCs w:val="20"/>
          <w:rtl/>
        </w:rPr>
        <w:t>1.3.</w:t>
      </w:r>
      <w:r w:rsidR="0085271A" w:rsidRPr="00F70C21">
        <w:rPr>
          <w:rFonts w:asciiTheme="majorBidi" w:hAnsiTheme="majorBidi" w:cstheme="majorBidi"/>
          <w:b/>
          <w:bCs/>
          <w:color w:val="4F81BD"/>
          <w:sz w:val="20"/>
          <w:szCs w:val="20"/>
          <w:rtl/>
        </w:rPr>
        <w:t xml:space="preserve"> التحول </w:t>
      </w:r>
      <w:r w:rsidR="00EB39B6" w:rsidRPr="00F70C21">
        <w:rPr>
          <w:rFonts w:asciiTheme="majorBidi" w:hAnsiTheme="majorBidi" w:cstheme="majorBidi" w:hint="cs"/>
          <w:b/>
          <w:bCs/>
          <w:color w:val="4F81BD"/>
          <w:sz w:val="20"/>
          <w:szCs w:val="20"/>
          <w:rtl/>
        </w:rPr>
        <w:t>الرقمي</w:t>
      </w:r>
      <w:r w:rsidR="00EB39B6" w:rsidRPr="00F70C21">
        <w:rPr>
          <w:rFonts w:asciiTheme="majorBidi" w:hAnsiTheme="majorBidi" w:cstheme="majorBidi"/>
          <w:b/>
          <w:bCs/>
          <w:color w:val="4F81BD"/>
          <w:sz w:val="20"/>
          <w:szCs w:val="20"/>
        </w:rPr>
        <w:t>:</w:t>
      </w:r>
      <w:r w:rsidR="0085271A" w:rsidRPr="00F70C21">
        <w:rPr>
          <w:rFonts w:asciiTheme="majorBidi" w:hAnsiTheme="majorBidi" w:cstheme="majorBidi"/>
          <w:b/>
          <w:bCs/>
          <w:color w:val="4F81BD"/>
          <w:sz w:val="20"/>
          <w:szCs w:val="20"/>
        </w:rPr>
        <w:t xml:space="preserve"> </w:t>
      </w:r>
    </w:p>
    <w:p w14:paraId="76637B79" w14:textId="2F5320A0" w:rsidR="0085271A" w:rsidRPr="00F70C21" w:rsidRDefault="00F70C21" w:rsidP="00F70C21">
      <w:pPr>
        <w:bidi/>
        <w:spacing w:after="120" w:line="240" w:lineRule="exact"/>
        <w:jc w:val="both"/>
        <w:rPr>
          <w:rFonts w:asciiTheme="majorBidi" w:hAnsiTheme="majorBidi" w:cstheme="majorBidi"/>
          <w:b/>
          <w:bCs/>
          <w:color w:val="4F81BD"/>
          <w:sz w:val="20"/>
          <w:szCs w:val="20"/>
          <w:rtl/>
        </w:rPr>
      </w:pPr>
      <w:r w:rsidRPr="00F70C21">
        <w:rPr>
          <w:rFonts w:asciiTheme="majorBidi" w:hAnsiTheme="majorBidi" w:cstheme="majorBidi" w:hint="cs"/>
          <w:b/>
          <w:bCs/>
          <w:color w:val="4F81BD"/>
          <w:sz w:val="20"/>
          <w:szCs w:val="20"/>
          <w:rtl/>
        </w:rPr>
        <w:t>1.1.</w:t>
      </w:r>
      <w:r w:rsidR="00F0119B" w:rsidRPr="00F70C21">
        <w:rPr>
          <w:rFonts w:asciiTheme="majorBidi" w:hAnsiTheme="majorBidi" w:cstheme="majorBidi" w:hint="cs"/>
          <w:b/>
          <w:bCs/>
          <w:color w:val="4F81BD"/>
          <w:sz w:val="20"/>
          <w:szCs w:val="20"/>
          <w:rtl/>
        </w:rPr>
        <w:t>3</w:t>
      </w:r>
      <w:r w:rsidR="00F0119B">
        <w:rPr>
          <w:rFonts w:asciiTheme="majorBidi" w:hAnsiTheme="majorBidi" w:cstheme="majorBidi" w:hint="cs"/>
          <w:b/>
          <w:bCs/>
          <w:color w:val="4F81BD"/>
          <w:sz w:val="20"/>
          <w:szCs w:val="20"/>
          <w:rtl/>
        </w:rPr>
        <w:t>.</w:t>
      </w:r>
      <w:r w:rsidR="00F0119B" w:rsidRPr="00F70C21">
        <w:rPr>
          <w:rFonts w:asciiTheme="majorBidi" w:hAnsiTheme="majorBidi" w:cstheme="majorBidi" w:hint="cs"/>
          <w:b/>
          <w:bCs/>
          <w:color w:val="4F81BD"/>
          <w:sz w:val="20"/>
          <w:szCs w:val="20"/>
          <w:rtl/>
        </w:rPr>
        <w:t xml:space="preserve"> مفهو</w:t>
      </w:r>
      <w:r w:rsidR="00F0119B" w:rsidRPr="00F70C21">
        <w:rPr>
          <w:rFonts w:asciiTheme="majorBidi" w:hAnsiTheme="majorBidi" w:cstheme="majorBidi"/>
          <w:b/>
          <w:bCs/>
          <w:color w:val="4F81BD"/>
          <w:sz w:val="20"/>
          <w:szCs w:val="20"/>
          <w:rtl/>
        </w:rPr>
        <w:t>م</w:t>
      </w:r>
      <w:r w:rsidR="0085271A" w:rsidRPr="00F70C21">
        <w:rPr>
          <w:rFonts w:asciiTheme="majorBidi" w:hAnsiTheme="majorBidi" w:cstheme="majorBidi"/>
          <w:b/>
          <w:bCs/>
          <w:color w:val="4F81BD"/>
          <w:sz w:val="20"/>
          <w:szCs w:val="20"/>
          <w:rtl/>
        </w:rPr>
        <w:t xml:space="preserve"> التحول الرقمي:</w:t>
      </w:r>
      <w:r w:rsidR="0085271A" w:rsidRPr="00F70C21">
        <w:rPr>
          <w:rFonts w:asciiTheme="majorBidi" w:hAnsiTheme="majorBidi" w:cstheme="majorBidi"/>
          <w:b/>
          <w:bCs/>
          <w:color w:val="4F81BD"/>
          <w:sz w:val="20"/>
          <w:szCs w:val="20"/>
        </w:rPr>
        <w:t xml:space="preserve"> </w:t>
      </w:r>
    </w:p>
    <w:p w14:paraId="6184D308" w14:textId="338BB297" w:rsidR="0085271A" w:rsidRPr="004D644E" w:rsidRDefault="00EB39B6"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hint="cs"/>
          <w:sz w:val="20"/>
          <w:szCs w:val="20"/>
          <w:rtl/>
        </w:rPr>
        <w:t>تعددت المفاهيم</w:t>
      </w:r>
      <w:r w:rsidR="0085271A" w:rsidRPr="004D644E">
        <w:rPr>
          <w:rFonts w:asciiTheme="majorBidi" w:hAnsiTheme="majorBidi" w:cstheme="majorBidi"/>
          <w:sz w:val="20"/>
          <w:szCs w:val="20"/>
          <w:rtl/>
        </w:rPr>
        <w:t xml:space="preserve"> المتعلقة بمفهوم التحول الرقمي بتعدد المسميات التي أطلقت عليها، حيث ترادف مفهوم التحول الرقمي بمسميات مختلفة مثل الرقمنة </w:t>
      </w:r>
      <w:r w:rsidRPr="004D644E">
        <w:rPr>
          <w:rFonts w:asciiTheme="majorBidi" w:hAnsiTheme="majorBidi" w:cstheme="majorBidi" w:hint="cs"/>
          <w:sz w:val="20"/>
          <w:szCs w:val="20"/>
          <w:rtl/>
        </w:rPr>
        <w:t>والتحول</w:t>
      </w:r>
      <w:r w:rsidR="0085271A" w:rsidRPr="004D644E">
        <w:rPr>
          <w:rFonts w:asciiTheme="majorBidi" w:hAnsiTheme="majorBidi" w:cstheme="majorBidi"/>
          <w:sz w:val="20"/>
          <w:szCs w:val="20"/>
          <w:rtl/>
        </w:rPr>
        <w:t xml:space="preserve"> الرقمي </w:t>
      </w:r>
      <w:r w:rsidRPr="004D644E">
        <w:rPr>
          <w:rFonts w:asciiTheme="majorBidi" w:hAnsiTheme="majorBidi" w:cstheme="majorBidi" w:hint="cs"/>
          <w:sz w:val="20"/>
          <w:szCs w:val="20"/>
          <w:rtl/>
        </w:rPr>
        <w:t>للعمليات،</w:t>
      </w:r>
      <w:r w:rsidR="0085271A" w:rsidRPr="004D644E">
        <w:rPr>
          <w:rFonts w:asciiTheme="majorBidi" w:hAnsiTheme="majorBidi" w:cstheme="majorBidi"/>
          <w:sz w:val="20"/>
          <w:szCs w:val="20"/>
          <w:rtl/>
        </w:rPr>
        <w:t xml:space="preserve"> </w:t>
      </w:r>
      <w:r w:rsidRPr="004D644E">
        <w:rPr>
          <w:rFonts w:asciiTheme="majorBidi" w:hAnsiTheme="majorBidi" w:cstheme="majorBidi" w:hint="cs"/>
          <w:sz w:val="20"/>
          <w:szCs w:val="20"/>
          <w:rtl/>
        </w:rPr>
        <w:t>والتحول</w:t>
      </w:r>
      <w:r w:rsidR="0085271A" w:rsidRPr="004D644E">
        <w:rPr>
          <w:rFonts w:asciiTheme="majorBidi" w:hAnsiTheme="majorBidi" w:cstheme="majorBidi"/>
          <w:sz w:val="20"/>
          <w:szCs w:val="20"/>
          <w:rtl/>
        </w:rPr>
        <w:t xml:space="preserve"> الرقمي للأعمال </w:t>
      </w:r>
      <w:r w:rsidRPr="004D644E">
        <w:rPr>
          <w:rFonts w:asciiTheme="majorBidi" w:hAnsiTheme="majorBidi" w:cstheme="majorBidi" w:hint="cs"/>
          <w:sz w:val="20"/>
          <w:szCs w:val="20"/>
          <w:rtl/>
        </w:rPr>
        <w:t>وغالبًا</w:t>
      </w:r>
      <w:r w:rsidR="0085271A" w:rsidRPr="004D644E">
        <w:rPr>
          <w:rFonts w:asciiTheme="majorBidi" w:hAnsiTheme="majorBidi" w:cstheme="majorBidi"/>
          <w:sz w:val="20"/>
          <w:szCs w:val="20"/>
          <w:rtl/>
        </w:rPr>
        <w:t xml:space="preserve"> ما تُستخدم هذه المصطلحات بالتبادل للإشارة إلى عملية استخدام التكنولوجيا الرقمية لإحداث تغييرات جوهرية في كيفية عمل المنظمات </w:t>
      </w:r>
      <w:r w:rsidR="00F0119B" w:rsidRPr="004D644E">
        <w:rPr>
          <w:rFonts w:asciiTheme="majorBidi" w:hAnsiTheme="majorBidi" w:cstheme="majorBidi" w:hint="cs"/>
          <w:sz w:val="20"/>
          <w:szCs w:val="20"/>
          <w:rtl/>
        </w:rPr>
        <w:t>والمجتمعات (</w:t>
      </w:r>
      <w:r w:rsidR="0085271A" w:rsidRPr="004D644E">
        <w:rPr>
          <w:rFonts w:asciiTheme="majorBidi" w:hAnsiTheme="majorBidi" w:cstheme="majorBidi"/>
          <w:sz w:val="20"/>
          <w:szCs w:val="20"/>
          <w:rtl/>
        </w:rPr>
        <w:t xml:space="preserve">أبو </w:t>
      </w:r>
      <w:r w:rsidR="00F0119B" w:rsidRPr="004D644E">
        <w:rPr>
          <w:rFonts w:asciiTheme="majorBidi" w:hAnsiTheme="majorBidi" w:cstheme="majorBidi" w:hint="cs"/>
          <w:sz w:val="20"/>
          <w:szCs w:val="20"/>
          <w:rtl/>
        </w:rPr>
        <w:t>نصر،</w:t>
      </w:r>
      <w:r w:rsidR="0085271A" w:rsidRPr="004D644E">
        <w:rPr>
          <w:rFonts w:asciiTheme="majorBidi" w:hAnsiTheme="majorBidi" w:cstheme="majorBidi"/>
          <w:sz w:val="20"/>
          <w:szCs w:val="20"/>
          <w:rtl/>
        </w:rPr>
        <w:t xml:space="preserve"> </w:t>
      </w:r>
      <w:r w:rsidR="00F0119B" w:rsidRPr="004D644E">
        <w:rPr>
          <w:rFonts w:asciiTheme="majorBidi" w:hAnsiTheme="majorBidi" w:cstheme="majorBidi" w:hint="cs"/>
          <w:sz w:val="20"/>
          <w:szCs w:val="20"/>
          <w:rtl/>
        </w:rPr>
        <w:t>2023:</w:t>
      </w:r>
      <w:r w:rsidR="0085271A" w:rsidRPr="004D644E">
        <w:rPr>
          <w:rFonts w:asciiTheme="majorBidi" w:hAnsiTheme="majorBidi" w:cstheme="majorBidi"/>
          <w:sz w:val="20"/>
          <w:szCs w:val="20"/>
          <w:rtl/>
        </w:rPr>
        <w:t xml:space="preserve"> </w:t>
      </w:r>
      <w:r w:rsidR="00F0119B" w:rsidRPr="004D644E">
        <w:rPr>
          <w:rFonts w:asciiTheme="majorBidi" w:hAnsiTheme="majorBidi" w:cstheme="majorBidi" w:hint="cs"/>
          <w:sz w:val="20"/>
          <w:szCs w:val="20"/>
          <w:rtl/>
        </w:rPr>
        <w:t>141)</w:t>
      </w:r>
      <w:r w:rsidR="00F0119B" w:rsidRPr="004D644E">
        <w:rPr>
          <w:rFonts w:asciiTheme="majorBidi" w:hAnsiTheme="majorBidi" w:cstheme="majorBidi"/>
          <w:sz w:val="20"/>
          <w:szCs w:val="20"/>
        </w:rPr>
        <w:t>.</w:t>
      </w:r>
      <w:r w:rsidR="0085271A" w:rsidRPr="004D644E">
        <w:rPr>
          <w:rFonts w:asciiTheme="majorBidi" w:hAnsiTheme="majorBidi" w:cstheme="majorBidi"/>
          <w:sz w:val="20"/>
          <w:szCs w:val="20"/>
        </w:rPr>
        <w:t xml:space="preserve"> </w:t>
      </w:r>
    </w:p>
    <w:p w14:paraId="3FA0C055" w14:textId="494C47CB"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قدم</w:t>
      </w:r>
      <w:r w:rsidRPr="004D644E">
        <w:rPr>
          <w:rFonts w:asciiTheme="majorBidi" w:hAnsiTheme="majorBidi" w:cstheme="majorBidi"/>
          <w:sz w:val="20"/>
          <w:szCs w:val="20"/>
        </w:rPr>
        <w:t xml:space="preserve"> (</w:t>
      </w:r>
      <w:proofErr w:type="spellStart"/>
      <w:r w:rsidRPr="004D644E">
        <w:rPr>
          <w:rFonts w:asciiTheme="majorBidi" w:hAnsiTheme="majorBidi" w:cstheme="majorBidi"/>
          <w:sz w:val="20"/>
          <w:szCs w:val="20"/>
        </w:rPr>
        <w:t>Westerman</w:t>
      </w:r>
      <w:proofErr w:type="spellEnd"/>
      <w:r w:rsidRPr="004D644E">
        <w:rPr>
          <w:rFonts w:asciiTheme="majorBidi" w:hAnsiTheme="majorBidi" w:cstheme="majorBidi"/>
          <w:sz w:val="20"/>
          <w:szCs w:val="20"/>
        </w:rPr>
        <w:t xml:space="preserve"> et al , 2011 :</w:t>
      </w:r>
      <w:r w:rsidR="00F0119B" w:rsidRPr="004D644E">
        <w:rPr>
          <w:rFonts w:asciiTheme="majorBidi" w:hAnsiTheme="majorBidi" w:cstheme="majorBidi"/>
          <w:sz w:val="20"/>
          <w:szCs w:val="20"/>
        </w:rPr>
        <w:t>5)</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 xml:space="preserve">مفهوماً للتحول الرقمي بكونه استخدام التكنولوجيا </w:t>
      </w:r>
      <w:r w:rsidR="00F0119B" w:rsidRPr="004D644E">
        <w:rPr>
          <w:rFonts w:asciiTheme="majorBidi" w:hAnsiTheme="majorBidi" w:cstheme="majorBidi" w:hint="cs"/>
          <w:sz w:val="20"/>
          <w:szCs w:val="20"/>
          <w:rtl/>
        </w:rPr>
        <w:t>وتوظيف</w:t>
      </w:r>
      <w:r w:rsidRPr="004D644E">
        <w:rPr>
          <w:rFonts w:asciiTheme="majorBidi" w:hAnsiTheme="majorBidi" w:cstheme="majorBidi"/>
          <w:sz w:val="20"/>
          <w:szCs w:val="20"/>
          <w:rtl/>
        </w:rPr>
        <w:t xml:space="preserve"> التطورات الرقمية والأجهزة المدمجة الذكية والوسائط الاجتماعية لتحسين </w:t>
      </w:r>
      <w:r w:rsidR="00F0119B" w:rsidRPr="004D644E">
        <w:rPr>
          <w:rFonts w:asciiTheme="majorBidi" w:hAnsiTheme="majorBidi" w:cstheme="majorBidi" w:hint="cs"/>
          <w:sz w:val="20"/>
          <w:szCs w:val="20"/>
          <w:rtl/>
        </w:rPr>
        <w:t>الأداء</w:t>
      </w:r>
      <w:r w:rsidR="00F0119B"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14FF6256" w14:textId="3A30A960"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فيما بين</w:t>
      </w:r>
      <w:r w:rsidRPr="004D644E">
        <w:rPr>
          <w:rFonts w:asciiTheme="majorBidi" w:hAnsiTheme="majorBidi" w:cstheme="majorBidi"/>
          <w:sz w:val="20"/>
          <w:szCs w:val="20"/>
        </w:rPr>
        <w:t xml:space="preserve"> (Reis et al , </w:t>
      </w:r>
      <w:r w:rsidR="00F0119B" w:rsidRPr="004D644E">
        <w:rPr>
          <w:rFonts w:asciiTheme="majorBidi" w:hAnsiTheme="majorBidi" w:cstheme="majorBidi"/>
          <w:sz w:val="20"/>
          <w:szCs w:val="20"/>
        </w:rPr>
        <w:t>2018:</w:t>
      </w:r>
      <w:r w:rsidRPr="004D644E">
        <w:rPr>
          <w:rFonts w:asciiTheme="majorBidi" w:hAnsiTheme="majorBidi" w:cstheme="majorBidi"/>
          <w:sz w:val="20"/>
          <w:szCs w:val="20"/>
        </w:rPr>
        <w:t xml:space="preserve"> </w:t>
      </w:r>
      <w:r w:rsidR="00F0119B" w:rsidRPr="004D644E">
        <w:rPr>
          <w:rFonts w:asciiTheme="majorBidi" w:hAnsiTheme="majorBidi" w:cstheme="majorBidi"/>
          <w:sz w:val="20"/>
          <w:szCs w:val="20"/>
        </w:rPr>
        <w:t>11)</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 xml:space="preserve">بأن التحول الرقمي يتمثل بنهج المنظمات المتعلقة بأعتماد التقنيات الرقمية وتكييفها لاحتواء التطورات </w:t>
      </w:r>
      <w:r w:rsidR="00F0119B" w:rsidRPr="004D644E">
        <w:rPr>
          <w:rFonts w:asciiTheme="majorBidi" w:hAnsiTheme="majorBidi" w:cstheme="majorBidi" w:hint="cs"/>
          <w:sz w:val="20"/>
          <w:szCs w:val="20"/>
          <w:rtl/>
        </w:rPr>
        <w:t>والتغيرات</w:t>
      </w:r>
      <w:r w:rsidRPr="004D644E">
        <w:rPr>
          <w:rFonts w:asciiTheme="majorBidi" w:hAnsiTheme="majorBidi" w:cstheme="majorBidi"/>
          <w:sz w:val="20"/>
          <w:szCs w:val="20"/>
          <w:rtl/>
        </w:rPr>
        <w:t xml:space="preserve"> المستجدة</w:t>
      </w:r>
      <w:r w:rsidRPr="004D644E">
        <w:rPr>
          <w:rFonts w:asciiTheme="majorBidi" w:hAnsiTheme="majorBidi" w:cstheme="majorBidi"/>
          <w:sz w:val="20"/>
          <w:szCs w:val="20"/>
        </w:rPr>
        <w:t xml:space="preserve">. </w:t>
      </w:r>
    </w:p>
    <w:p w14:paraId="246C2E79" w14:textId="6F2B2D2E"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وفي نفس التوجه اشار</w:t>
      </w:r>
      <w:r w:rsidRPr="004D644E">
        <w:rPr>
          <w:rFonts w:asciiTheme="majorBidi" w:hAnsiTheme="majorBidi" w:cstheme="majorBidi"/>
          <w:sz w:val="20"/>
          <w:szCs w:val="20"/>
        </w:rPr>
        <w:t xml:space="preserve"> (Vial , 2019</w:t>
      </w:r>
      <w:r w:rsidR="00975E9E">
        <w:rPr>
          <w:rFonts w:asciiTheme="majorBidi" w:hAnsiTheme="majorBidi" w:cstheme="majorBidi"/>
          <w:sz w:val="20"/>
          <w:szCs w:val="20"/>
        </w:rPr>
        <w:t xml:space="preserve"> :</w:t>
      </w:r>
      <w:r w:rsidR="00975E9E" w:rsidRPr="004D644E">
        <w:rPr>
          <w:rFonts w:asciiTheme="majorBidi" w:hAnsiTheme="majorBidi" w:cstheme="majorBidi"/>
          <w:sz w:val="20"/>
          <w:szCs w:val="20"/>
        </w:rPr>
        <w:t>118</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 xml:space="preserve">إلى التحول </w:t>
      </w:r>
      <w:r w:rsidR="00F0119B" w:rsidRPr="004D644E">
        <w:rPr>
          <w:rFonts w:asciiTheme="majorBidi" w:hAnsiTheme="majorBidi" w:cstheme="majorBidi" w:hint="cs"/>
          <w:sz w:val="20"/>
          <w:szCs w:val="20"/>
          <w:rtl/>
        </w:rPr>
        <w:t>الرقمي التحول</w:t>
      </w:r>
      <w:r w:rsidRPr="004D644E">
        <w:rPr>
          <w:rFonts w:asciiTheme="majorBidi" w:hAnsiTheme="majorBidi" w:cstheme="majorBidi"/>
          <w:sz w:val="20"/>
          <w:szCs w:val="20"/>
          <w:rtl/>
        </w:rPr>
        <w:t xml:space="preserve"> الرقمي بأنه الاعتماد على تكنولوجيا المعلومات لتقديم الخدمات التقليدية بشكل الكتروني، بهدف خفض التكاليف وزيادة سرعة تقدم الخدمة وراحة الزبون لزيادة </w:t>
      </w:r>
      <w:r w:rsidR="00F0119B" w:rsidRPr="004D644E">
        <w:rPr>
          <w:rFonts w:asciiTheme="majorBidi" w:hAnsiTheme="majorBidi" w:cstheme="majorBidi" w:hint="cs"/>
          <w:sz w:val="20"/>
          <w:szCs w:val="20"/>
          <w:rtl/>
        </w:rPr>
        <w:t>وزيادة</w:t>
      </w:r>
      <w:r w:rsidRPr="004D644E">
        <w:rPr>
          <w:rFonts w:asciiTheme="majorBidi" w:hAnsiTheme="majorBidi" w:cstheme="majorBidi"/>
          <w:sz w:val="20"/>
          <w:szCs w:val="20"/>
          <w:rtl/>
        </w:rPr>
        <w:t xml:space="preserve"> القوة التنافسية وتعظيم الارباح</w:t>
      </w:r>
      <w:r w:rsidRPr="004D644E">
        <w:rPr>
          <w:rFonts w:asciiTheme="majorBidi" w:hAnsiTheme="majorBidi" w:cstheme="majorBidi"/>
          <w:sz w:val="20"/>
          <w:szCs w:val="20"/>
        </w:rPr>
        <w:t xml:space="preserve">. </w:t>
      </w:r>
    </w:p>
    <w:p w14:paraId="653F9865" w14:textId="41A8FD4D" w:rsidR="0085271A" w:rsidRPr="004D644E" w:rsidRDefault="00F0119B"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hint="cs"/>
          <w:sz w:val="20"/>
          <w:szCs w:val="20"/>
          <w:rtl/>
        </w:rPr>
        <w:t>واتفق</w:t>
      </w:r>
      <w:r w:rsidR="0085271A" w:rsidRPr="004D644E">
        <w:rPr>
          <w:rFonts w:asciiTheme="majorBidi" w:hAnsiTheme="majorBidi" w:cstheme="majorBidi"/>
          <w:sz w:val="20"/>
          <w:szCs w:val="20"/>
          <w:rtl/>
        </w:rPr>
        <w:t xml:space="preserve"> (حمود </w:t>
      </w:r>
      <w:r w:rsidRPr="004D644E">
        <w:rPr>
          <w:rFonts w:asciiTheme="majorBidi" w:hAnsiTheme="majorBidi" w:cstheme="majorBidi" w:hint="cs"/>
          <w:sz w:val="20"/>
          <w:szCs w:val="20"/>
          <w:rtl/>
        </w:rPr>
        <w:t>وحمزة،</w:t>
      </w:r>
      <w:r w:rsidR="0085271A" w:rsidRPr="004D644E">
        <w:rPr>
          <w:rFonts w:asciiTheme="majorBidi" w:hAnsiTheme="majorBidi" w:cstheme="majorBidi"/>
          <w:sz w:val="20"/>
          <w:szCs w:val="20"/>
          <w:rtl/>
        </w:rPr>
        <w:t xml:space="preserve"> </w:t>
      </w:r>
      <w:r w:rsidRPr="004D644E">
        <w:rPr>
          <w:rFonts w:asciiTheme="majorBidi" w:hAnsiTheme="majorBidi" w:cstheme="majorBidi" w:hint="cs"/>
          <w:sz w:val="20"/>
          <w:szCs w:val="20"/>
          <w:rtl/>
        </w:rPr>
        <w:t>2022:</w:t>
      </w:r>
      <w:r w:rsidR="0085271A" w:rsidRPr="004D644E">
        <w:rPr>
          <w:rFonts w:asciiTheme="majorBidi" w:hAnsiTheme="majorBidi" w:cstheme="majorBidi"/>
          <w:sz w:val="20"/>
          <w:szCs w:val="20"/>
          <w:rtl/>
        </w:rPr>
        <w:t xml:space="preserve"> </w:t>
      </w:r>
      <w:r w:rsidRPr="004D644E">
        <w:rPr>
          <w:rFonts w:asciiTheme="majorBidi" w:hAnsiTheme="majorBidi" w:cstheme="majorBidi" w:hint="cs"/>
          <w:sz w:val="20"/>
          <w:szCs w:val="20"/>
          <w:rtl/>
        </w:rPr>
        <w:t>1410)</w:t>
      </w:r>
      <w:r w:rsidR="0085271A" w:rsidRPr="004D644E">
        <w:rPr>
          <w:rFonts w:asciiTheme="majorBidi" w:hAnsiTheme="majorBidi" w:cstheme="majorBidi"/>
          <w:sz w:val="20"/>
          <w:szCs w:val="20"/>
          <w:rtl/>
        </w:rPr>
        <w:t xml:space="preserve"> مع ماسبق </w:t>
      </w:r>
      <w:r w:rsidRPr="004D644E">
        <w:rPr>
          <w:rFonts w:asciiTheme="majorBidi" w:hAnsiTheme="majorBidi" w:cstheme="majorBidi" w:hint="cs"/>
          <w:sz w:val="20"/>
          <w:szCs w:val="20"/>
          <w:rtl/>
        </w:rPr>
        <w:t>وأوضحا</w:t>
      </w:r>
      <w:r w:rsidR="0085271A" w:rsidRPr="004D644E">
        <w:rPr>
          <w:rFonts w:asciiTheme="majorBidi" w:hAnsiTheme="majorBidi" w:cstheme="majorBidi"/>
          <w:sz w:val="20"/>
          <w:szCs w:val="20"/>
          <w:rtl/>
        </w:rPr>
        <w:t xml:space="preserve"> بأن التحول الرقمي يتمثل بعملية اعتماد وتنفيذ التكنولوجيا الرقمية داخل المنظمة بغية إنشاء أو تعديل منتجات، خدمات وعمليات الأعمال بترجمتها إلى صيغ رقمية؛ بهدف زيادة القيمة عبر الابتكار وتحسين تجربة العملاء </w:t>
      </w:r>
      <w:r w:rsidRPr="004D644E">
        <w:rPr>
          <w:rFonts w:asciiTheme="majorBidi" w:hAnsiTheme="majorBidi" w:cstheme="majorBidi" w:hint="cs"/>
          <w:sz w:val="20"/>
          <w:szCs w:val="20"/>
          <w:rtl/>
        </w:rPr>
        <w:t>والكفاءة</w:t>
      </w:r>
      <w:r w:rsidRPr="004D644E">
        <w:rPr>
          <w:rFonts w:asciiTheme="majorBidi" w:hAnsiTheme="majorBidi" w:cstheme="majorBidi"/>
          <w:sz w:val="20"/>
          <w:szCs w:val="20"/>
        </w:rPr>
        <w:t>.</w:t>
      </w:r>
    </w:p>
    <w:p w14:paraId="53C63C9F" w14:textId="1E055E32"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فيما أشار إليها (</w:t>
      </w:r>
      <w:r w:rsidR="00F0119B" w:rsidRPr="004D644E">
        <w:rPr>
          <w:rFonts w:asciiTheme="majorBidi" w:hAnsiTheme="majorBidi" w:cstheme="majorBidi" w:hint="cs"/>
          <w:sz w:val="20"/>
          <w:szCs w:val="20"/>
          <w:rtl/>
        </w:rPr>
        <w:t>المحمدي،</w:t>
      </w:r>
      <w:r w:rsidRPr="004D644E">
        <w:rPr>
          <w:rFonts w:asciiTheme="majorBidi" w:hAnsiTheme="majorBidi" w:cstheme="majorBidi"/>
          <w:sz w:val="20"/>
          <w:szCs w:val="20"/>
          <w:rtl/>
        </w:rPr>
        <w:t xml:space="preserve"> 2022: </w:t>
      </w:r>
      <w:r w:rsidR="00F0119B" w:rsidRPr="004D644E">
        <w:rPr>
          <w:rFonts w:asciiTheme="majorBidi" w:hAnsiTheme="majorBidi" w:cstheme="majorBidi" w:hint="cs"/>
          <w:sz w:val="20"/>
          <w:szCs w:val="20"/>
          <w:rtl/>
        </w:rPr>
        <w:t>2) بأنها</w:t>
      </w:r>
      <w:r w:rsidRPr="004D644E">
        <w:rPr>
          <w:rFonts w:asciiTheme="majorBidi" w:hAnsiTheme="majorBidi" w:cstheme="majorBidi"/>
          <w:sz w:val="20"/>
          <w:szCs w:val="20"/>
          <w:rtl/>
        </w:rPr>
        <w:t xml:space="preserve"> عملية مستمرة تتكامل فيها التكنولوجيا الحديثة مع جميع وظائف الأعمال لتحسين كفاءة العمليات وزيادة فعالية الأفراد وإضافة قيمة للأعمال وبناء مستقبل جديد </w:t>
      </w:r>
      <w:r w:rsidR="00F0119B" w:rsidRPr="004D644E">
        <w:rPr>
          <w:rFonts w:asciiTheme="majorBidi" w:hAnsiTheme="majorBidi" w:cstheme="majorBidi" w:hint="cs"/>
          <w:sz w:val="20"/>
          <w:szCs w:val="20"/>
          <w:rtl/>
        </w:rPr>
        <w:t>للمنظمات.</w:t>
      </w:r>
      <w:r w:rsidRPr="004D644E">
        <w:rPr>
          <w:rFonts w:asciiTheme="majorBidi" w:hAnsiTheme="majorBidi" w:cstheme="majorBidi"/>
          <w:sz w:val="20"/>
          <w:szCs w:val="20"/>
          <w:rtl/>
        </w:rPr>
        <w:t xml:space="preserve"> وينظر</w:t>
      </w:r>
      <w:r w:rsidRPr="004D644E">
        <w:rPr>
          <w:rFonts w:asciiTheme="majorBidi" w:hAnsiTheme="majorBidi" w:cstheme="majorBidi"/>
          <w:sz w:val="20"/>
          <w:szCs w:val="20"/>
        </w:rPr>
        <w:t xml:space="preserve"> (</w:t>
      </w:r>
      <w:proofErr w:type="spellStart"/>
      <w:r w:rsidRPr="004D644E">
        <w:rPr>
          <w:rFonts w:asciiTheme="majorBidi" w:hAnsiTheme="majorBidi" w:cstheme="majorBidi"/>
          <w:sz w:val="20"/>
          <w:szCs w:val="20"/>
        </w:rPr>
        <w:t>Egodawele</w:t>
      </w:r>
      <w:proofErr w:type="spellEnd"/>
      <w:r w:rsidRPr="004D644E">
        <w:rPr>
          <w:rFonts w:asciiTheme="majorBidi" w:hAnsiTheme="majorBidi" w:cstheme="majorBidi"/>
          <w:sz w:val="20"/>
          <w:szCs w:val="20"/>
        </w:rPr>
        <w:t xml:space="preserve"> et al, 2022 :144) </w:t>
      </w:r>
      <w:r w:rsidRPr="004D644E">
        <w:rPr>
          <w:rFonts w:asciiTheme="majorBidi" w:hAnsiTheme="majorBidi" w:cstheme="majorBidi"/>
          <w:sz w:val="20"/>
          <w:szCs w:val="20"/>
          <w:rtl/>
        </w:rPr>
        <w:t xml:space="preserve">إلى التحول الرقمي بأنه الاعتماد على تكنولوجيا المعلومات لتحقيق القيمة من خلال إعادة تشكيل عرض القيمة للعميل لتنفيذ الاستراتيجية الخاصة بتحول تنظيمي </w:t>
      </w:r>
      <w:r w:rsidR="00F0119B" w:rsidRPr="004D644E">
        <w:rPr>
          <w:rFonts w:asciiTheme="majorBidi" w:hAnsiTheme="majorBidi" w:cstheme="majorBidi" w:hint="cs"/>
          <w:sz w:val="20"/>
          <w:szCs w:val="20"/>
          <w:rtl/>
        </w:rPr>
        <w:t>متكامل</w:t>
      </w:r>
      <w:r w:rsidR="00F0119B" w:rsidRPr="004D644E">
        <w:rPr>
          <w:rFonts w:asciiTheme="majorBidi" w:hAnsiTheme="majorBidi" w:cstheme="majorBidi"/>
          <w:sz w:val="20"/>
          <w:szCs w:val="20"/>
        </w:rPr>
        <w:t>.</w:t>
      </w:r>
    </w:p>
    <w:p w14:paraId="7710891C" w14:textId="5080BD95"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وبحسب</w:t>
      </w:r>
      <w:r w:rsidRPr="004D644E">
        <w:rPr>
          <w:rFonts w:asciiTheme="majorBidi" w:hAnsiTheme="majorBidi" w:cstheme="majorBidi"/>
          <w:sz w:val="20"/>
          <w:szCs w:val="20"/>
        </w:rPr>
        <w:t xml:space="preserve"> </w:t>
      </w:r>
      <w:r w:rsidR="00E050C1" w:rsidRPr="004D644E">
        <w:rPr>
          <w:rFonts w:asciiTheme="majorBidi" w:hAnsiTheme="majorBidi" w:cstheme="majorBidi"/>
          <w:sz w:val="20"/>
          <w:szCs w:val="20"/>
        </w:rPr>
        <w:t xml:space="preserve">  .</w:t>
      </w:r>
      <w:r w:rsidR="00E050C1">
        <w:rPr>
          <w:rFonts w:asciiTheme="majorBidi" w:hAnsiTheme="majorBidi" w:cstheme="majorBidi" w:hint="cs"/>
          <w:sz w:val="20"/>
          <w:szCs w:val="20"/>
          <w:rtl/>
        </w:rPr>
        <w:t>(</w:t>
      </w:r>
      <w:r w:rsidR="00E050C1" w:rsidRPr="00E050C1">
        <w:rPr>
          <w:rFonts w:asciiTheme="majorBidi" w:hAnsiTheme="majorBidi" w:cstheme="majorBidi"/>
          <w:sz w:val="20"/>
          <w:szCs w:val="20"/>
        </w:rPr>
        <w:t xml:space="preserve"> </w:t>
      </w:r>
      <w:proofErr w:type="spellStart"/>
      <w:r w:rsidR="00E050C1" w:rsidRPr="004D644E">
        <w:rPr>
          <w:rFonts w:asciiTheme="majorBidi" w:hAnsiTheme="majorBidi" w:cstheme="majorBidi"/>
          <w:sz w:val="20"/>
          <w:szCs w:val="20"/>
        </w:rPr>
        <w:t>Ciancarini</w:t>
      </w:r>
      <w:proofErr w:type="spellEnd"/>
      <w:r w:rsidR="00E050C1" w:rsidRPr="004D644E">
        <w:rPr>
          <w:rFonts w:asciiTheme="majorBidi" w:hAnsiTheme="majorBidi" w:cstheme="majorBidi"/>
          <w:sz w:val="20"/>
          <w:szCs w:val="20"/>
        </w:rPr>
        <w:t xml:space="preserve"> et al,</w:t>
      </w:r>
      <w:r w:rsidR="00E050C1" w:rsidRPr="00E050C1">
        <w:rPr>
          <w:rFonts w:asciiTheme="majorBidi" w:hAnsiTheme="majorBidi" w:cstheme="majorBidi"/>
          <w:sz w:val="20"/>
          <w:szCs w:val="20"/>
        </w:rPr>
        <w:t xml:space="preserve"> </w:t>
      </w:r>
      <w:r w:rsidR="00E050C1" w:rsidRPr="004D644E">
        <w:rPr>
          <w:rFonts w:asciiTheme="majorBidi" w:hAnsiTheme="majorBidi" w:cstheme="majorBidi"/>
          <w:sz w:val="20"/>
          <w:szCs w:val="20"/>
        </w:rPr>
        <w:t>2023</w:t>
      </w:r>
      <w:r w:rsidR="00E050C1">
        <w:rPr>
          <w:rFonts w:asciiTheme="majorBidi" w:hAnsiTheme="majorBidi" w:cstheme="majorBidi"/>
          <w:sz w:val="20"/>
          <w:szCs w:val="20"/>
        </w:rPr>
        <w:t>: 84</w:t>
      </w:r>
      <w:r w:rsidR="00E050C1">
        <w:rPr>
          <w:rFonts w:asciiTheme="majorBidi" w:hAnsiTheme="majorBidi" w:cstheme="majorBidi" w:hint="cs"/>
          <w:sz w:val="20"/>
          <w:szCs w:val="20"/>
          <w:rtl/>
        </w:rPr>
        <w:t>)</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فإن التحول الرقمي في القطاع العام يتجاوز الجانب التكنولوجي ليشمل تحولًا ثقافيًا وتنظيميًا لبناء قدرات عددية مثل البيانات المفتوحة والمهارات الرقمية والعمليات المرنة</w:t>
      </w:r>
    </w:p>
    <w:p w14:paraId="5068DFD9" w14:textId="5A050E52"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Pr>
        <w:t xml:space="preserve"> </w:t>
      </w:r>
      <w:r w:rsidRPr="004D644E">
        <w:rPr>
          <w:rFonts w:asciiTheme="majorBidi" w:hAnsiTheme="majorBidi" w:cstheme="majorBidi"/>
          <w:sz w:val="20"/>
          <w:szCs w:val="20"/>
          <w:rtl/>
        </w:rPr>
        <w:t>في إطار الإدارة المالية، أظهر تحليل</w:t>
      </w:r>
      <w:r w:rsidRPr="004D644E">
        <w:rPr>
          <w:rFonts w:asciiTheme="majorBidi" w:hAnsiTheme="majorBidi" w:cstheme="majorBidi"/>
          <w:sz w:val="20"/>
          <w:szCs w:val="20"/>
        </w:rPr>
        <w:t xml:space="preserve"> bibliometric </w:t>
      </w:r>
      <w:r w:rsidRPr="004D644E">
        <w:rPr>
          <w:rFonts w:asciiTheme="majorBidi" w:hAnsiTheme="majorBidi" w:cstheme="majorBidi"/>
          <w:sz w:val="20"/>
          <w:szCs w:val="20"/>
          <w:rtl/>
        </w:rPr>
        <w:t>لـ</w:t>
      </w:r>
      <w:r w:rsidRPr="004D644E">
        <w:rPr>
          <w:rFonts w:asciiTheme="majorBidi" w:hAnsiTheme="majorBidi" w:cstheme="majorBidi"/>
          <w:sz w:val="20"/>
          <w:szCs w:val="20"/>
        </w:rPr>
        <w:t xml:space="preserve"> (Zhang &amp; Wang ,2024</w:t>
      </w:r>
      <w:r w:rsidR="00B46E3D">
        <w:rPr>
          <w:rFonts w:asciiTheme="majorBidi" w:hAnsiTheme="majorBidi" w:cstheme="majorBidi"/>
          <w:sz w:val="20"/>
          <w:szCs w:val="20"/>
        </w:rPr>
        <w:t>:</w:t>
      </w:r>
      <w:r w:rsidR="006F203B" w:rsidRPr="004D644E">
        <w:rPr>
          <w:rFonts w:asciiTheme="majorBidi" w:hAnsiTheme="majorBidi" w:cstheme="majorBidi"/>
          <w:sz w:val="20"/>
          <w:szCs w:val="20"/>
        </w:rPr>
        <w:t>51)</w:t>
      </w:r>
      <w:r w:rsidR="006F203B" w:rsidRPr="004D644E">
        <w:rPr>
          <w:rFonts w:asciiTheme="majorBidi" w:hAnsiTheme="majorBidi" w:cstheme="majorBidi" w:hint="cs"/>
          <w:sz w:val="20"/>
          <w:szCs w:val="20"/>
          <w:rtl/>
        </w:rPr>
        <w:t xml:space="preserve"> بأ</w:t>
      </w:r>
      <w:r w:rsidR="006F203B" w:rsidRPr="004D644E">
        <w:rPr>
          <w:rFonts w:asciiTheme="majorBidi" w:hAnsiTheme="majorBidi" w:cstheme="majorBidi"/>
          <w:sz w:val="20"/>
          <w:szCs w:val="20"/>
          <w:rtl/>
        </w:rPr>
        <w:t>ن</w:t>
      </w:r>
      <w:r w:rsidRPr="004D644E">
        <w:rPr>
          <w:rFonts w:asciiTheme="majorBidi" w:hAnsiTheme="majorBidi" w:cstheme="majorBidi"/>
          <w:sz w:val="20"/>
          <w:szCs w:val="20"/>
          <w:rtl/>
        </w:rPr>
        <w:t xml:space="preserve"> التحول الرقمي يُقاس عبر وظائف متعددة مثل الاستثمار، التمويل، وقيمة الشركة، مع تحديد محركات داخلية وخارجية تؤثر في نجاحه كالقيادة والموارد والتوجه </w:t>
      </w:r>
      <w:r w:rsidR="006F203B" w:rsidRPr="004D644E">
        <w:rPr>
          <w:rFonts w:asciiTheme="majorBidi" w:hAnsiTheme="majorBidi" w:cstheme="majorBidi" w:hint="cs"/>
          <w:sz w:val="20"/>
          <w:szCs w:val="20"/>
          <w:rtl/>
        </w:rPr>
        <w:t>التنافسي</w:t>
      </w:r>
      <w:r w:rsidR="006F203B"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6260583A" w14:textId="5166F982"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تأسيساً على ما سبق نورد مفهوماً إجرائياً للتحول الرقمي بأعتباره عملية مستمرة وشاملة تتضمن دمج التكنولوجيا الرقمية الحديثة في جميع أنحاء المنظمة لتحقيق تغيير جذري في طريقة العمل وتقديم القيمة المضافة للعملاء، مدعومة بثقافة تنظيمية داعمة وتجهيز البنية التحتية الرقمية والمهارات البشرية، </w:t>
      </w:r>
      <w:r w:rsidR="006F203B" w:rsidRPr="004D644E">
        <w:rPr>
          <w:rFonts w:asciiTheme="majorBidi" w:hAnsiTheme="majorBidi" w:cstheme="majorBidi" w:hint="cs"/>
          <w:sz w:val="20"/>
          <w:szCs w:val="20"/>
          <w:rtl/>
        </w:rPr>
        <w:t>وتحسين</w:t>
      </w:r>
      <w:r w:rsidRPr="004D644E">
        <w:rPr>
          <w:rFonts w:asciiTheme="majorBidi" w:hAnsiTheme="majorBidi" w:cstheme="majorBidi"/>
          <w:sz w:val="20"/>
          <w:szCs w:val="20"/>
          <w:rtl/>
        </w:rPr>
        <w:t xml:space="preserve"> الكفاءة والابتكار بهدف تعزيز الريادة </w:t>
      </w:r>
      <w:r w:rsidR="006F203B" w:rsidRPr="004D644E">
        <w:rPr>
          <w:rFonts w:asciiTheme="majorBidi" w:hAnsiTheme="majorBidi" w:cstheme="majorBidi" w:hint="cs"/>
          <w:sz w:val="20"/>
          <w:szCs w:val="20"/>
          <w:rtl/>
        </w:rPr>
        <w:t>الرقمية</w:t>
      </w:r>
      <w:r w:rsidR="006F203B" w:rsidRPr="004D644E">
        <w:rPr>
          <w:rFonts w:asciiTheme="majorBidi" w:hAnsiTheme="majorBidi" w:cstheme="majorBidi"/>
          <w:sz w:val="20"/>
          <w:szCs w:val="20"/>
        </w:rPr>
        <w:t>.</w:t>
      </w:r>
    </w:p>
    <w:p w14:paraId="2525A574" w14:textId="0109B313" w:rsidR="0085271A" w:rsidRPr="004D644E" w:rsidRDefault="00F70C21" w:rsidP="00F70C21">
      <w:pPr>
        <w:bidi/>
        <w:spacing w:after="120" w:line="240" w:lineRule="exact"/>
        <w:jc w:val="both"/>
        <w:rPr>
          <w:rFonts w:asciiTheme="majorBidi" w:hAnsiTheme="majorBidi" w:cstheme="majorBidi"/>
          <w:b/>
          <w:bCs/>
          <w:sz w:val="20"/>
          <w:szCs w:val="20"/>
          <w:rtl/>
        </w:rPr>
      </w:pPr>
      <w:r>
        <w:rPr>
          <w:rFonts w:asciiTheme="majorBidi" w:hAnsiTheme="majorBidi" w:cstheme="majorBidi" w:hint="cs"/>
          <w:b/>
          <w:bCs/>
          <w:color w:val="4F81BD"/>
          <w:sz w:val="20"/>
          <w:szCs w:val="20"/>
          <w:rtl/>
        </w:rPr>
        <w:t>2</w:t>
      </w:r>
      <w:r w:rsidRPr="00F70C21">
        <w:rPr>
          <w:rFonts w:asciiTheme="majorBidi" w:hAnsiTheme="majorBidi" w:cstheme="majorBidi" w:hint="cs"/>
          <w:b/>
          <w:bCs/>
          <w:color w:val="4F81BD"/>
          <w:sz w:val="20"/>
          <w:szCs w:val="20"/>
          <w:rtl/>
        </w:rPr>
        <w:t>.1.</w:t>
      </w:r>
      <w:r w:rsidR="006F203B" w:rsidRPr="00F70C21">
        <w:rPr>
          <w:rFonts w:asciiTheme="majorBidi" w:hAnsiTheme="majorBidi" w:cstheme="majorBidi" w:hint="cs"/>
          <w:b/>
          <w:bCs/>
          <w:color w:val="4F81BD"/>
          <w:sz w:val="20"/>
          <w:szCs w:val="20"/>
          <w:rtl/>
        </w:rPr>
        <w:t>3</w:t>
      </w:r>
      <w:r w:rsidR="006F203B">
        <w:rPr>
          <w:rFonts w:asciiTheme="majorBidi" w:hAnsiTheme="majorBidi" w:cstheme="majorBidi" w:hint="cs"/>
          <w:b/>
          <w:bCs/>
          <w:color w:val="4F81BD"/>
          <w:sz w:val="20"/>
          <w:szCs w:val="20"/>
          <w:rtl/>
        </w:rPr>
        <w:t>.</w:t>
      </w:r>
      <w:r w:rsidR="006F203B" w:rsidRPr="00A40159">
        <w:rPr>
          <w:rFonts w:asciiTheme="majorBidi" w:hAnsiTheme="majorBidi" w:cstheme="majorBidi" w:hint="cs"/>
          <w:b/>
          <w:bCs/>
          <w:color w:val="4F81BD"/>
          <w:sz w:val="20"/>
          <w:szCs w:val="20"/>
          <w:rtl/>
        </w:rPr>
        <w:t xml:space="preserve"> أهمي</w:t>
      </w:r>
      <w:r w:rsidR="006F203B" w:rsidRPr="00A40159">
        <w:rPr>
          <w:rFonts w:asciiTheme="majorBidi" w:hAnsiTheme="majorBidi" w:cstheme="majorBidi"/>
          <w:b/>
          <w:bCs/>
          <w:color w:val="4F81BD"/>
          <w:sz w:val="20"/>
          <w:szCs w:val="20"/>
          <w:rtl/>
        </w:rPr>
        <w:t>ة</w:t>
      </w:r>
      <w:r w:rsidR="0085271A" w:rsidRPr="00A40159">
        <w:rPr>
          <w:rFonts w:asciiTheme="majorBidi" w:hAnsiTheme="majorBidi" w:cstheme="majorBidi"/>
          <w:b/>
          <w:bCs/>
          <w:color w:val="4F81BD"/>
          <w:sz w:val="20"/>
          <w:szCs w:val="20"/>
          <w:rtl/>
        </w:rPr>
        <w:t xml:space="preserve"> التحول الرقمي:</w:t>
      </w:r>
    </w:p>
    <w:p w14:paraId="30491AB3" w14:textId="380D804B"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يعد التحول الرقمي في المنظمات بشكل عام </w:t>
      </w:r>
      <w:r w:rsidR="006F203B" w:rsidRPr="004D644E">
        <w:rPr>
          <w:rFonts w:asciiTheme="majorBidi" w:hAnsiTheme="majorBidi" w:cstheme="majorBidi" w:hint="cs"/>
          <w:sz w:val="20"/>
          <w:szCs w:val="20"/>
          <w:rtl/>
        </w:rPr>
        <w:t>والجامعات</w:t>
      </w:r>
      <w:r w:rsidRPr="004D644E">
        <w:rPr>
          <w:rFonts w:asciiTheme="majorBidi" w:hAnsiTheme="majorBidi" w:cstheme="majorBidi"/>
          <w:sz w:val="20"/>
          <w:szCs w:val="20"/>
          <w:rtl/>
        </w:rPr>
        <w:t xml:space="preserve"> بشكل </w:t>
      </w:r>
      <w:r w:rsidR="006F203B" w:rsidRPr="004D644E">
        <w:rPr>
          <w:rFonts w:asciiTheme="majorBidi" w:hAnsiTheme="majorBidi" w:cstheme="majorBidi" w:hint="cs"/>
          <w:sz w:val="20"/>
          <w:szCs w:val="20"/>
          <w:rtl/>
        </w:rPr>
        <w:t>خاص،</w:t>
      </w:r>
      <w:r w:rsidRPr="004D644E">
        <w:rPr>
          <w:rFonts w:asciiTheme="majorBidi" w:hAnsiTheme="majorBidi" w:cstheme="majorBidi"/>
          <w:sz w:val="20"/>
          <w:szCs w:val="20"/>
          <w:rtl/>
        </w:rPr>
        <w:t xml:space="preserve"> تغييرًا استراتيجيًا شاملًا، يتمثل في دمج التكنولوجيا الحديثة مع الثقافة التنظيمية والعمليات والخدمات، بهدف تحسين جودة التعليم وتبني نماذج جديدة للتعلم والإدارة</w:t>
      </w:r>
      <w:r w:rsidRPr="004D644E">
        <w:rPr>
          <w:rFonts w:asciiTheme="majorBidi" w:hAnsiTheme="majorBidi" w:cstheme="majorBidi"/>
          <w:sz w:val="20"/>
          <w:szCs w:val="20"/>
        </w:rPr>
        <w:t>.</w:t>
      </w:r>
    </w:p>
    <w:p w14:paraId="7F920A68" w14:textId="795B7A31"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أذ يشير كل من </w:t>
      </w:r>
      <w:r w:rsidR="006F203B" w:rsidRPr="004D644E">
        <w:rPr>
          <w:rFonts w:asciiTheme="majorBidi" w:hAnsiTheme="majorBidi" w:cstheme="majorBidi" w:hint="cs"/>
          <w:sz w:val="20"/>
          <w:szCs w:val="20"/>
          <w:rtl/>
        </w:rPr>
        <w:t>(أبن</w:t>
      </w:r>
      <w:r w:rsidRPr="004D644E">
        <w:rPr>
          <w:rFonts w:asciiTheme="majorBidi" w:hAnsiTheme="majorBidi" w:cstheme="majorBidi"/>
          <w:sz w:val="20"/>
          <w:szCs w:val="20"/>
          <w:rtl/>
        </w:rPr>
        <w:t xml:space="preserve"> الصغير و مرارس ، 2024 :</w:t>
      </w:r>
      <w:r w:rsidR="006F203B" w:rsidRPr="004D644E">
        <w:rPr>
          <w:rFonts w:asciiTheme="majorBidi" w:hAnsiTheme="majorBidi" w:cstheme="majorBidi" w:hint="cs"/>
          <w:sz w:val="20"/>
          <w:szCs w:val="20"/>
          <w:rtl/>
        </w:rPr>
        <w:t>94)</w:t>
      </w:r>
      <w:r w:rsidRPr="004D644E">
        <w:rPr>
          <w:rFonts w:asciiTheme="majorBidi" w:hAnsiTheme="majorBidi" w:cstheme="majorBidi"/>
          <w:sz w:val="20"/>
          <w:szCs w:val="20"/>
          <w:rtl/>
        </w:rPr>
        <w:t xml:space="preserve"> بأن التحول الرقمي لا يشمل فقط رقمنة العمليات، بل تتضمن عملية إعادة تخيّل نموذج العمل </w:t>
      </w:r>
      <w:r w:rsidR="006F203B" w:rsidRPr="004D644E">
        <w:rPr>
          <w:rFonts w:asciiTheme="majorBidi" w:hAnsiTheme="majorBidi" w:cstheme="majorBidi" w:hint="cs"/>
          <w:sz w:val="20"/>
          <w:szCs w:val="20"/>
          <w:rtl/>
        </w:rPr>
        <w:t>للمنظمة،</w:t>
      </w:r>
      <w:r w:rsidRPr="004D644E">
        <w:rPr>
          <w:rFonts w:asciiTheme="majorBidi" w:hAnsiTheme="majorBidi" w:cstheme="majorBidi"/>
          <w:sz w:val="20"/>
          <w:szCs w:val="20"/>
          <w:rtl/>
        </w:rPr>
        <w:t xml:space="preserve"> بما في ذلك الثقافة، الهيكل التنظيمي، السياسات، </w:t>
      </w:r>
      <w:r w:rsidR="006F203B" w:rsidRPr="004D644E">
        <w:rPr>
          <w:rFonts w:asciiTheme="majorBidi" w:hAnsiTheme="majorBidi" w:cstheme="majorBidi" w:hint="cs"/>
          <w:sz w:val="20"/>
          <w:szCs w:val="20"/>
          <w:rtl/>
        </w:rPr>
        <w:t>والاستراتيجيات</w:t>
      </w:r>
      <w:r w:rsidR="006F203B"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20A63FA1" w14:textId="36EAF429" w:rsidR="0085271A" w:rsidRPr="004D644E" w:rsidRDefault="006F203B"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hint="cs"/>
          <w:sz w:val="20"/>
          <w:szCs w:val="20"/>
          <w:rtl/>
        </w:rPr>
        <w:t>وفي</w:t>
      </w:r>
      <w:r w:rsidR="0085271A" w:rsidRPr="004D644E">
        <w:rPr>
          <w:rFonts w:asciiTheme="majorBidi" w:hAnsiTheme="majorBidi" w:cstheme="majorBidi"/>
          <w:sz w:val="20"/>
          <w:szCs w:val="20"/>
          <w:rtl/>
        </w:rPr>
        <w:t xml:space="preserve"> سياق الجامعات، يُنظر إلى هذا التحول كعملية تغيير تعنى بالتكنولوجيا والبُعد الاجتماعي والمؤسسي، وتشمل الأشخاص والخدمات والأبحاث ونُظم اتخاذ </w:t>
      </w:r>
      <w:r w:rsidRPr="004D644E">
        <w:rPr>
          <w:rFonts w:asciiTheme="majorBidi" w:hAnsiTheme="majorBidi" w:cstheme="majorBidi" w:hint="cs"/>
          <w:sz w:val="20"/>
          <w:szCs w:val="20"/>
          <w:rtl/>
        </w:rPr>
        <w:t>القرار،</w:t>
      </w:r>
      <w:r w:rsidR="0085271A" w:rsidRPr="004D644E">
        <w:rPr>
          <w:rFonts w:asciiTheme="majorBidi" w:hAnsiTheme="majorBidi" w:cstheme="majorBidi"/>
          <w:sz w:val="20"/>
          <w:szCs w:val="20"/>
          <w:rtl/>
        </w:rPr>
        <w:t xml:space="preserve"> حيث حدد</w:t>
      </w:r>
      <w:r w:rsidR="0085271A" w:rsidRPr="004D644E">
        <w:rPr>
          <w:rFonts w:asciiTheme="majorBidi" w:hAnsiTheme="majorBidi" w:cstheme="majorBidi"/>
          <w:sz w:val="20"/>
          <w:szCs w:val="20"/>
        </w:rPr>
        <w:t xml:space="preserve"> (Saba , </w:t>
      </w:r>
      <w:r w:rsidRPr="004D644E">
        <w:rPr>
          <w:rFonts w:asciiTheme="majorBidi" w:hAnsiTheme="majorBidi" w:cstheme="majorBidi"/>
          <w:sz w:val="20"/>
          <w:szCs w:val="20"/>
        </w:rPr>
        <w:t>2021:</w:t>
      </w:r>
      <w:r w:rsidR="0085271A" w:rsidRPr="004D644E">
        <w:rPr>
          <w:rFonts w:asciiTheme="majorBidi" w:hAnsiTheme="majorBidi" w:cstheme="majorBidi"/>
          <w:sz w:val="20"/>
          <w:szCs w:val="20"/>
        </w:rPr>
        <w:t xml:space="preserve"> </w:t>
      </w:r>
      <w:r w:rsidRPr="004D644E">
        <w:rPr>
          <w:rFonts w:asciiTheme="majorBidi" w:hAnsiTheme="majorBidi" w:cstheme="majorBidi"/>
          <w:sz w:val="20"/>
          <w:szCs w:val="20"/>
        </w:rPr>
        <w:t>24)</w:t>
      </w:r>
      <w:r w:rsidR="0085271A" w:rsidRPr="004D644E">
        <w:rPr>
          <w:rFonts w:asciiTheme="majorBidi" w:hAnsiTheme="majorBidi" w:cstheme="majorBidi"/>
          <w:sz w:val="20"/>
          <w:szCs w:val="20"/>
        </w:rPr>
        <w:t xml:space="preserve"> </w:t>
      </w:r>
      <w:r w:rsidR="0085271A" w:rsidRPr="004D644E">
        <w:rPr>
          <w:rFonts w:asciiTheme="majorBidi" w:hAnsiTheme="majorBidi" w:cstheme="majorBidi"/>
          <w:sz w:val="20"/>
          <w:szCs w:val="20"/>
          <w:rtl/>
        </w:rPr>
        <w:t xml:space="preserve">دوافع التحول الرقمي في الجامعات </w:t>
      </w:r>
      <w:r w:rsidRPr="004D644E">
        <w:rPr>
          <w:rFonts w:asciiTheme="majorBidi" w:hAnsiTheme="majorBidi" w:cstheme="majorBidi" w:hint="cs"/>
          <w:sz w:val="20"/>
          <w:szCs w:val="20"/>
          <w:rtl/>
        </w:rPr>
        <w:t>بالآتي</w:t>
      </w:r>
      <w:r w:rsidRPr="004D644E">
        <w:rPr>
          <w:rFonts w:asciiTheme="majorBidi" w:hAnsiTheme="majorBidi" w:cstheme="majorBidi"/>
          <w:sz w:val="20"/>
          <w:szCs w:val="20"/>
        </w:rPr>
        <w:t>.</w:t>
      </w:r>
    </w:p>
    <w:p w14:paraId="24E3C31B"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w:t>
      </w:r>
      <w:r w:rsidRPr="004D644E">
        <w:rPr>
          <w:rFonts w:asciiTheme="majorBidi" w:hAnsiTheme="majorBidi" w:cstheme="majorBidi"/>
          <w:sz w:val="20"/>
          <w:szCs w:val="20"/>
        </w:rPr>
        <w:t>-</w:t>
      </w:r>
      <w:r w:rsidRPr="004D644E">
        <w:rPr>
          <w:rFonts w:asciiTheme="majorBidi" w:hAnsiTheme="majorBidi" w:cstheme="majorBidi"/>
          <w:sz w:val="20"/>
          <w:szCs w:val="20"/>
          <w:rtl/>
        </w:rPr>
        <w:t>توقعات الطلبة والمنافسة الأكاديمية</w:t>
      </w:r>
      <w:r w:rsidRPr="004D644E">
        <w:rPr>
          <w:rFonts w:asciiTheme="majorBidi" w:hAnsiTheme="majorBidi" w:cstheme="majorBidi"/>
          <w:sz w:val="20"/>
          <w:szCs w:val="20"/>
        </w:rPr>
        <w:t>.</w:t>
      </w:r>
    </w:p>
    <w:p w14:paraId="50C09E73" w14:textId="5FA68B9C"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lastRenderedPageBreak/>
        <w:t>2</w:t>
      </w:r>
      <w:r w:rsidR="006F203B" w:rsidRPr="004D644E">
        <w:rPr>
          <w:rFonts w:asciiTheme="majorBidi" w:hAnsiTheme="majorBidi" w:cstheme="majorBidi"/>
          <w:sz w:val="20"/>
          <w:szCs w:val="20"/>
        </w:rPr>
        <w:t xml:space="preserve">- </w:t>
      </w:r>
      <w:r w:rsidR="006F203B" w:rsidRPr="004D644E">
        <w:rPr>
          <w:rFonts w:asciiTheme="majorBidi" w:hAnsiTheme="majorBidi" w:cstheme="majorBidi"/>
          <w:sz w:val="20"/>
          <w:szCs w:val="20"/>
          <w:rtl/>
        </w:rPr>
        <w:t>تعزيز</w:t>
      </w:r>
      <w:r w:rsidRPr="004D644E">
        <w:rPr>
          <w:rFonts w:asciiTheme="majorBidi" w:hAnsiTheme="majorBidi" w:cstheme="majorBidi"/>
          <w:sz w:val="20"/>
          <w:szCs w:val="20"/>
          <w:rtl/>
        </w:rPr>
        <w:t xml:space="preserve"> الكفاءة </w:t>
      </w:r>
      <w:r w:rsidR="006F203B" w:rsidRPr="004D644E">
        <w:rPr>
          <w:rFonts w:asciiTheme="majorBidi" w:hAnsiTheme="majorBidi" w:cstheme="majorBidi" w:hint="cs"/>
          <w:sz w:val="20"/>
          <w:szCs w:val="20"/>
          <w:rtl/>
        </w:rPr>
        <w:t>التنظيمية</w:t>
      </w:r>
      <w:r w:rsidR="006F203B"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088B9219" w14:textId="625AA686"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3</w:t>
      </w:r>
      <w:r w:rsidR="006F203B" w:rsidRPr="004D644E">
        <w:rPr>
          <w:rFonts w:asciiTheme="majorBidi" w:hAnsiTheme="majorBidi" w:cstheme="majorBidi"/>
          <w:sz w:val="20"/>
          <w:szCs w:val="20"/>
        </w:rPr>
        <w:t xml:space="preserve">- </w:t>
      </w:r>
      <w:r w:rsidR="006F203B" w:rsidRPr="004D644E">
        <w:rPr>
          <w:rFonts w:asciiTheme="majorBidi" w:hAnsiTheme="majorBidi" w:cstheme="majorBidi"/>
          <w:sz w:val="20"/>
          <w:szCs w:val="20"/>
          <w:rtl/>
        </w:rPr>
        <w:t>دعم</w:t>
      </w:r>
      <w:r w:rsidRPr="004D644E">
        <w:rPr>
          <w:rFonts w:asciiTheme="majorBidi" w:hAnsiTheme="majorBidi" w:cstheme="majorBidi"/>
          <w:sz w:val="20"/>
          <w:szCs w:val="20"/>
          <w:rtl/>
        </w:rPr>
        <w:t xml:space="preserve"> البحث العلمي </w:t>
      </w:r>
      <w:r w:rsidR="006F203B" w:rsidRPr="004D644E">
        <w:rPr>
          <w:rFonts w:asciiTheme="majorBidi" w:hAnsiTheme="majorBidi" w:cstheme="majorBidi" w:hint="cs"/>
          <w:sz w:val="20"/>
          <w:szCs w:val="20"/>
          <w:rtl/>
        </w:rPr>
        <w:t>والتطوير</w:t>
      </w:r>
      <w:r w:rsidR="006F203B" w:rsidRPr="004D644E">
        <w:rPr>
          <w:rFonts w:asciiTheme="majorBidi" w:hAnsiTheme="majorBidi" w:cstheme="majorBidi"/>
          <w:sz w:val="20"/>
          <w:szCs w:val="20"/>
        </w:rPr>
        <w:t>.</w:t>
      </w:r>
    </w:p>
    <w:p w14:paraId="6D708745" w14:textId="4D5FB1FD"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4</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 xml:space="preserve">ضرورة التكيف مع الثورة الصناعية الرابعة </w:t>
      </w:r>
      <w:r w:rsidR="006F203B" w:rsidRPr="004D644E">
        <w:rPr>
          <w:rFonts w:asciiTheme="majorBidi" w:hAnsiTheme="majorBidi" w:cstheme="majorBidi" w:hint="cs"/>
          <w:sz w:val="20"/>
          <w:szCs w:val="20"/>
          <w:rtl/>
        </w:rPr>
        <w:t>والخامسة</w:t>
      </w:r>
      <w:r w:rsidR="006F203B" w:rsidRPr="004D644E">
        <w:rPr>
          <w:rFonts w:asciiTheme="majorBidi" w:hAnsiTheme="majorBidi" w:cstheme="majorBidi"/>
          <w:sz w:val="20"/>
          <w:szCs w:val="20"/>
        </w:rPr>
        <w:t>.</w:t>
      </w:r>
    </w:p>
    <w:p w14:paraId="1102592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أما</w:t>
      </w:r>
      <w:r w:rsidRPr="004D644E">
        <w:rPr>
          <w:rFonts w:asciiTheme="majorBidi" w:hAnsiTheme="majorBidi" w:cstheme="majorBidi"/>
          <w:sz w:val="20"/>
          <w:szCs w:val="20"/>
        </w:rPr>
        <w:t xml:space="preserve"> (James , 2021 :144)  </w:t>
      </w:r>
      <w:r w:rsidRPr="004D644E">
        <w:rPr>
          <w:rFonts w:asciiTheme="majorBidi" w:hAnsiTheme="majorBidi" w:cstheme="majorBidi"/>
          <w:sz w:val="20"/>
          <w:szCs w:val="20"/>
          <w:rtl/>
        </w:rPr>
        <w:t>على أن أهمية التحول الرقمي في الجامعات تتجسد في التالي</w:t>
      </w:r>
      <w:r w:rsidRPr="004D644E">
        <w:rPr>
          <w:rFonts w:asciiTheme="majorBidi" w:hAnsiTheme="majorBidi" w:cstheme="majorBidi"/>
          <w:sz w:val="20"/>
          <w:szCs w:val="20"/>
        </w:rPr>
        <w:t xml:space="preserve"> . </w:t>
      </w:r>
    </w:p>
    <w:p w14:paraId="22221298" w14:textId="77777777" w:rsidR="0085271A" w:rsidRPr="004D644E" w:rsidRDefault="0085271A" w:rsidP="00F70C21">
      <w:pPr>
        <w:pStyle w:val="ListParagraph"/>
        <w:numPr>
          <w:ilvl w:val="0"/>
          <w:numId w:val="13"/>
        </w:num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تحسين تجربة الطالب بفضل المرونة والتعليم المخصص والتعلّم الذاتي باستخدام الذكاء الاصطناعي </w:t>
      </w:r>
    </w:p>
    <w:p w14:paraId="10300F43" w14:textId="77777777" w:rsidR="0085271A" w:rsidRPr="004D644E" w:rsidRDefault="0085271A" w:rsidP="00F70C21">
      <w:pPr>
        <w:pStyle w:val="ListParagraph"/>
        <w:numPr>
          <w:ilvl w:val="0"/>
          <w:numId w:val="13"/>
        </w:num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زيادة الكفاءة والشفافية عبر أتمتة العمليات والاستفادة من الذكاء الاصطناعي وبيانات ضخمة لاتخاذ القرارات المبنية على الأدلة</w:t>
      </w:r>
      <w:r w:rsidRPr="004D644E">
        <w:rPr>
          <w:rFonts w:asciiTheme="majorBidi" w:hAnsiTheme="majorBidi" w:cstheme="majorBidi"/>
          <w:sz w:val="20"/>
          <w:szCs w:val="20"/>
        </w:rPr>
        <w:t xml:space="preserve">   .</w:t>
      </w:r>
    </w:p>
    <w:p w14:paraId="1EC6401A"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3</w:t>
      </w:r>
      <w:r w:rsidRPr="004D644E">
        <w:rPr>
          <w:rFonts w:asciiTheme="majorBidi" w:hAnsiTheme="majorBidi" w:cstheme="majorBidi"/>
          <w:sz w:val="20"/>
          <w:szCs w:val="20"/>
        </w:rPr>
        <w:t xml:space="preserve"> - </w:t>
      </w:r>
      <w:r w:rsidRPr="004D644E">
        <w:rPr>
          <w:rFonts w:asciiTheme="majorBidi" w:hAnsiTheme="majorBidi" w:cstheme="majorBidi"/>
          <w:sz w:val="20"/>
          <w:szCs w:val="20"/>
          <w:rtl/>
        </w:rPr>
        <w:t>الاستدامة التنافسية للجامعة، عبر تقديم عروض تعليمية جديدة وشراكات قوية مع القطاع الصناعي وتحسين السمعة الأكاديمية</w:t>
      </w:r>
      <w:r w:rsidRPr="004D644E">
        <w:rPr>
          <w:rFonts w:asciiTheme="majorBidi" w:hAnsiTheme="majorBidi" w:cstheme="majorBidi"/>
          <w:sz w:val="20"/>
          <w:szCs w:val="20"/>
        </w:rPr>
        <w:t xml:space="preserve">   .</w:t>
      </w:r>
    </w:p>
    <w:p w14:paraId="3695F937"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4</w:t>
      </w:r>
      <w:r w:rsidRPr="004D644E">
        <w:rPr>
          <w:rFonts w:asciiTheme="majorBidi" w:hAnsiTheme="majorBidi" w:cstheme="majorBidi"/>
          <w:sz w:val="20"/>
          <w:szCs w:val="20"/>
        </w:rPr>
        <w:t xml:space="preserve"> - </w:t>
      </w:r>
      <w:r w:rsidRPr="004D644E">
        <w:rPr>
          <w:rFonts w:asciiTheme="majorBidi" w:hAnsiTheme="majorBidi" w:cstheme="majorBidi"/>
          <w:sz w:val="20"/>
          <w:szCs w:val="20"/>
          <w:rtl/>
        </w:rPr>
        <w:t>تعظيم إمكانات البحث والتعاون باستخدام منصات البيانات المفتوحة والمستودعات الرقمية لتسهيل الوصول والتشارك العلمي عالميًا</w:t>
      </w:r>
      <w:r w:rsidRPr="004D644E">
        <w:rPr>
          <w:rFonts w:asciiTheme="majorBidi" w:hAnsiTheme="majorBidi" w:cstheme="majorBidi"/>
          <w:sz w:val="20"/>
          <w:szCs w:val="20"/>
        </w:rPr>
        <w:t xml:space="preserve">   .</w:t>
      </w:r>
    </w:p>
    <w:p w14:paraId="32868FAB"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5</w:t>
      </w:r>
      <w:r w:rsidRPr="004D644E">
        <w:rPr>
          <w:rFonts w:asciiTheme="majorBidi" w:hAnsiTheme="majorBidi" w:cstheme="majorBidi"/>
          <w:sz w:val="20"/>
          <w:szCs w:val="20"/>
        </w:rPr>
        <w:t xml:space="preserve"> - </w:t>
      </w:r>
      <w:r w:rsidRPr="004D644E">
        <w:rPr>
          <w:rFonts w:asciiTheme="majorBidi" w:hAnsiTheme="majorBidi" w:cstheme="majorBidi"/>
          <w:sz w:val="20"/>
          <w:szCs w:val="20"/>
          <w:rtl/>
        </w:rPr>
        <w:t>تأهيل خريجين مجهزين للقرن الحادي والعشرين بمهارات رقمية وتكنولوجية مطلوبة في سوق العمل العالمي</w:t>
      </w:r>
      <w:r w:rsidRPr="004D644E">
        <w:rPr>
          <w:rFonts w:asciiTheme="majorBidi" w:hAnsiTheme="majorBidi" w:cstheme="majorBidi"/>
          <w:sz w:val="20"/>
          <w:szCs w:val="20"/>
        </w:rPr>
        <w:t>.</w:t>
      </w:r>
    </w:p>
    <w:p w14:paraId="6F42610B"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 تستشف الباحثة منا سبق بأن لتحول الرقمي في الجامعات ليس خيارًا إضافياً ، بل أنها ضرورة استراتيجية لجعل الجامعات أكثر مرونة و كفاءة وقدرة على التفاعل مع تحديات العصر. إذ يعمل التحول على تجسيد رؤية الجامعة المستقبلية من خلال جعلها جامعة مرنة، قائمة على البيانات، تمكن الطلاب والمعلمين من التعلّم والتطوير والعمل البحثي بكفاءة وفعالية</w:t>
      </w:r>
    </w:p>
    <w:p w14:paraId="6091DF9A" w14:textId="4263AA73"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t>3.1.3. استراتيجيا</w:t>
      </w:r>
      <w:r w:rsidRPr="00A40159">
        <w:rPr>
          <w:rFonts w:asciiTheme="majorBidi" w:hAnsiTheme="majorBidi" w:cstheme="majorBidi"/>
          <w:b/>
          <w:bCs/>
          <w:color w:val="4F81BD"/>
          <w:sz w:val="20"/>
          <w:szCs w:val="20"/>
          <w:rtl/>
        </w:rPr>
        <w:t>ت</w:t>
      </w:r>
      <w:r w:rsidR="0085271A" w:rsidRPr="00A40159">
        <w:rPr>
          <w:rFonts w:asciiTheme="majorBidi" w:hAnsiTheme="majorBidi" w:cstheme="majorBidi"/>
          <w:b/>
          <w:bCs/>
          <w:color w:val="4F81BD"/>
          <w:sz w:val="20"/>
          <w:szCs w:val="20"/>
          <w:rtl/>
        </w:rPr>
        <w:t xml:space="preserve"> التحول الرقمي:</w:t>
      </w:r>
    </w:p>
    <w:p w14:paraId="573BF37B" w14:textId="11DE4113" w:rsidR="0085271A" w:rsidRPr="004D644E" w:rsidRDefault="00C526CB" w:rsidP="00F70C21">
      <w:pPr>
        <w:bidi/>
        <w:spacing w:after="120" w:line="240" w:lineRule="exact"/>
        <w:jc w:val="both"/>
        <w:rPr>
          <w:rFonts w:asciiTheme="majorBidi" w:hAnsiTheme="majorBidi" w:cstheme="majorBidi"/>
          <w:sz w:val="20"/>
          <w:szCs w:val="20"/>
          <w:rtl/>
        </w:rPr>
      </w:pPr>
      <w:r w:rsidRPr="00C526CB">
        <w:rPr>
          <w:rFonts w:asciiTheme="majorBidi" w:hAnsiTheme="majorBidi" w:cs="Times New Roman" w:hint="cs"/>
          <w:sz w:val="20"/>
          <w:szCs w:val="20"/>
          <w:rtl/>
        </w:rPr>
        <w:t>تشير</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استراتيجيات</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التحول</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الرقمي</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إجرائيًا</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إلى</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مجموعة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من</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السياسات</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والخطط</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والإجراءات</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الممنهجة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التي</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تعتمدها</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المنظمة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بهدف</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دمج</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التقنيات</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الرقمية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في</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مختلف</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عملياتها</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الإدارية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والإنتاجية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والخدمية،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وذلك</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من</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أجل</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تحسين</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الكفاءة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التشغيلية،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ورفع</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جودة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الخدمات،</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وتعزيز</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القدرة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التنافسية</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w:t>
      </w:r>
      <w:r w:rsidRPr="00C526CB">
        <w:rPr>
          <w:rFonts w:asciiTheme="majorBidi" w:hAnsiTheme="majorBidi" w:cs="Times New Roman"/>
          <w:sz w:val="20"/>
          <w:szCs w:val="20"/>
          <w:rtl/>
        </w:rPr>
        <w:t xml:space="preserve"> </w:t>
      </w:r>
      <w:r w:rsidRPr="00C526CB">
        <w:rPr>
          <w:rFonts w:asciiTheme="majorBidi" w:hAnsiTheme="majorBidi" w:cs="Times New Roman" w:hint="cs"/>
          <w:sz w:val="20"/>
          <w:szCs w:val="20"/>
          <w:rtl/>
        </w:rPr>
        <w:t>حيث</w:t>
      </w:r>
      <w:r>
        <w:rPr>
          <w:rFonts w:asciiTheme="majorBidi" w:hAnsiTheme="majorBidi" w:cs="Times New Roman"/>
          <w:sz w:val="20"/>
          <w:szCs w:val="20"/>
        </w:rPr>
        <w:t xml:space="preserve"> </w:t>
      </w:r>
      <w:r w:rsidR="0085271A" w:rsidRPr="004D644E">
        <w:rPr>
          <w:rFonts w:asciiTheme="majorBidi" w:hAnsiTheme="majorBidi" w:cstheme="majorBidi"/>
          <w:sz w:val="20"/>
          <w:szCs w:val="20"/>
          <w:rtl/>
        </w:rPr>
        <w:t>تم الاعتماد على كل من الثقافة التنظيمية و القيادة و الموارد البشرية تحديداً كاستراتيجيات للتحول الرقمي في الجامعات، لأهميته  كركائز اساسية حيث إن التحول الرقمي لا يتحقق فقط عبر التكنولوجيا، بل من خلال تغييرات هيكلية وسلوكية داخل المنظومة المؤسسية ، فضلاً عن أنها تُمثل عوامل التمكين الداخلية التي تقع تحت السيطرة الإدارية المباشرة للجامعة، بخلاف استراتيجيات أخرى مثل البنية التحتية أو التكنولوجيا، والتي قد تتأثر بعوامل خارجية كالدعم الحكومي أو التمويل. لذلك، تم التركيز على هذه الاستراتيجيات بوصفها الأكثر ارتباطاً بالقدرة الذاتية للجامعة على قيادة وتحقيق التحول الرقمي بفعالية</w:t>
      </w:r>
      <w:r w:rsidR="0085271A" w:rsidRPr="004D644E">
        <w:rPr>
          <w:rFonts w:asciiTheme="majorBidi" w:hAnsiTheme="majorBidi" w:cstheme="majorBidi"/>
          <w:sz w:val="20"/>
          <w:szCs w:val="20"/>
        </w:rPr>
        <w:t>.</w:t>
      </w:r>
    </w:p>
    <w:p w14:paraId="31F89C09" w14:textId="020F0CEF"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w:t>
      </w:r>
      <w:r w:rsidRPr="004D644E">
        <w:rPr>
          <w:rFonts w:asciiTheme="majorBidi" w:hAnsiTheme="majorBidi" w:cstheme="majorBidi"/>
          <w:sz w:val="20"/>
          <w:szCs w:val="20"/>
        </w:rPr>
        <w:t xml:space="preserve">- </w:t>
      </w:r>
      <w:r w:rsidR="00976B83" w:rsidRPr="00976B83">
        <w:rPr>
          <w:rFonts w:asciiTheme="majorBidi" w:hAnsiTheme="majorBidi" w:cs="Times New Roman" w:hint="cs"/>
          <w:sz w:val="20"/>
          <w:szCs w:val="20"/>
          <w:rtl/>
        </w:rPr>
        <w:t>التحول</w:t>
      </w:r>
      <w:r w:rsidR="00976B83" w:rsidRPr="00976B83">
        <w:rPr>
          <w:rFonts w:asciiTheme="majorBidi" w:hAnsiTheme="majorBidi" w:cs="Times New Roman"/>
          <w:sz w:val="20"/>
          <w:szCs w:val="20"/>
          <w:rtl/>
        </w:rPr>
        <w:t xml:space="preserve"> </w:t>
      </w:r>
      <w:r w:rsidR="00976B83" w:rsidRPr="00976B83">
        <w:rPr>
          <w:rFonts w:asciiTheme="majorBidi" w:hAnsiTheme="majorBidi" w:cs="Times New Roman" w:hint="cs"/>
          <w:sz w:val="20"/>
          <w:szCs w:val="20"/>
          <w:rtl/>
        </w:rPr>
        <w:t>الثقافي</w:t>
      </w:r>
    </w:p>
    <w:p w14:paraId="2986E3C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الثقافة التنظيمية تمثل البيئة الداعمة لأي تغيير رقمي، فبدون ثقافة تشجع على التعلّم، والتجريب، والانفتاح على التغيير، يصعب تبني المبادرات الرقمية وتفعيلها بشكل مستدام</w:t>
      </w:r>
      <w:r w:rsidRPr="004D644E">
        <w:rPr>
          <w:rFonts w:asciiTheme="majorBidi" w:hAnsiTheme="majorBidi" w:cstheme="majorBidi"/>
          <w:sz w:val="20"/>
          <w:szCs w:val="20"/>
        </w:rPr>
        <w:t xml:space="preserve"> (Wiese et al., 2024).</w:t>
      </w:r>
    </w:p>
    <w:p w14:paraId="634BA4FE" w14:textId="12000B68" w:rsidR="00976B83"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2</w:t>
      </w:r>
      <w:r w:rsidRPr="004D644E">
        <w:rPr>
          <w:rFonts w:asciiTheme="majorBidi" w:hAnsiTheme="majorBidi" w:cstheme="majorBidi"/>
          <w:sz w:val="20"/>
          <w:szCs w:val="20"/>
        </w:rPr>
        <w:t xml:space="preserve">- </w:t>
      </w:r>
      <w:r w:rsidR="00976B83" w:rsidRPr="00976B83">
        <w:rPr>
          <w:rFonts w:asciiTheme="majorBidi" w:hAnsiTheme="majorBidi" w:cs="Times New Roman" w:hint="cs"/>
          <w:sz w:val="20"/>
          <w:szCs w:val="20"/>
          <w:rtl/>
        </w:rPr>
        <w:t>التحول</w:t>
      </w:r>
      <w:r w:rsidR="00976B83" w:rsidRPr="00976B83">
        <w:rPr>
          <w:rFonts w:asciiTheme="majorBidi" w:hAnsiTheme="majorBidi" w:cs="Times New Roman"/>
          <w:sz w:val="20"/>
          <w:szCs w:val="20"/>
          <w:rtl/>
        </w:rPr>
        <w:t xml:space="preserve"> </w:t>
      </w:r>
      <w:r w:rsidR="00976B83" w:rsidRPr="00976B83">
        <w:rPr>
          <w:rFonts w:asciiTheme="majorBidi" w:hAnsiTheme="majorBidi" w:cs="Times New Roman" w:hint="cs"/>
          <w:sz w:val="20"/>
          <w:szCs w:val="20"/>
          <w:rtl/>
        </w:rPr>
        <w:t>القيادي</w:t>
      </w:r>
    </w:p>
    <w:p w14:paraId="36DC3ED4" w14:textId="494E7E2F" w:rsidR="0085271A" w:rsidRPr="004D644E" w:rsidRDefault="0085271A" w:rsidP="00976B83">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القيادة التنظيمية تعد المحرّك الأساسي لهذا التغيير، كونها المسؤولة عن صياغة الرؤية الرقمية، وتوزيع الأدوار، وقيادة الموارد بكفاءة في بيئة تتطلب تكيفاً سريعاً مع التكنولوجيا</w:t>
      </w:r>
      <w:r w:rsidRPr="004D644E">
        <w:rPr>
          <w:rFonts w:asciiTheme="majorBidi" w:hAnsiTheme="majorBidi" w:cstheme="majorBidi"/>
          <w:sz w:val="20"/>
          <w:szCs w:val="20"/>
        </w:rPr>
        <w:t xml:space="preserve"> (Crawford et al., 2025).</w:t>
      </w:r>
    </w:p>
    <w:p w14:paraId="070FF581" w14:textId="0D3910CA" w:rsidR="00976B83"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3</w:t>
      </w:r>
      <w:r w:rsidRPr="004D644E">
        <w:rPr>
          <w:rFonts w:asciiTheme="majorBidi" w:hAnsiTheme="majorBidi" w:cstheme="majorBidi"/>
          <w:sz w:val="20"/>
          <w:szCs w:val="20"/>
        </w:rPr>
        <w:t xml:space="preserve">- </w:t>
      </w:r>
      <w:r w:rsidR="00976B83" w:rsidRPr="00976B83">
        <w:rPr>
          <w:rFonts w:asciiTheme="majorBidi" w:hAnsiTheme="majorBidi" w:cs="Times New Roman" w:hint="cs"/>
          <w:sz w:val="20"/>
          <w:szCs w:val="20"/>
          <w:rtl/>
        </w:rPr>
        <w:t>التحول</w:t>
      </w:r>
      <w:r w:rsidR="00976B83" w:rsidRPr="00976B83">
        <w:rPr>
          <w:rFonts w:asciiTheme="majorBidi" w:hAnsiTheme="majorBidi" w:cs="Times New Roman"/>
          <w:sz w:val="20"/>
          <w:szCs w:val="20"/>
          <w:rtl/>
        </w:rPr>
        <w:t xml:space="preserve"> </w:t>
      </w:r>
      <w:r w:rsidR="00976B83" w:rsidRPr="00976B83">
        <w:rPr>
          <w:rFonts w:asciiTheme="majorBidi" w:hAnsiTheme="majorBidi" w:cs="Times New Roman" w:hint="cs"/>
          <w:sz w:val="20"/>
          <w:szCs w:val="20"/>
          <w:rtl/>
        </w:rPr>
        <w:t>البشري</w:t>
      </w:r>
    </w:p>
    <w:p w14:paraId="3A630B14" w14:textId="26C24CFB" w:rsidR="0085271A" w:rsidRPr="004D644E" w:rsidRDefault="0085271A" w:rsidP="00976B83">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الموارد البشرية تمثل الأداة الفاعلة في تنفيذ التحول الرقمي، إذ تمثل الطرف المنفذ والمستفيد من التحول، كما أن تطوير مهاراتها الرقمية يعدّ شرطًا رئيسيًا لإنجاح أي استراتيجية رقمية داخل الجامعات</w:t>
      </w:r>
      <w:r w:rsidRPr="004D644E">
        <w:rPr>
          <w:rFonts w:asciiTheme="majorBidi" w:hAnsiTheme="majorBidi" w:cstheme="majorBidi"/>
          <w:sz w:val="20"/>
          <w:szCs w:val="20"/>
        </w:rPr>
        <w:t xml:space="preserve"> (Aydin et al., 2024).</w:t>
      </w:r>
    </w:p>
    <w:p w14:paraId="04ACE3B9" w14:textId="0258857E"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t>2.3. الرياد</w:t>
      </w:r>
      <w:r w:rsidRPr="00A40159">
        <w:rPr>
          <w:rFonts w:asciiTheme="majorBidi" w:hAnsiTheme="majorBidi" w:cstheme="majorBidi"/>
          <w:b/>
          <w:bCs/>
          <w:color w:val="4F81BD"/>
          <w:sz w:val="20"/>
          <w:szCs w:val="20"/>
          <w:rtl/>
        </w:rPr>
        <w:t>ة</w:t>
      </w:r>
      <w:r w:rsidR="0085271A" w:rsidRPr="00A40159">
        <w:rPr>
          <w:rFonts w:asciiTheme="majorBidi" w:hAnsiTheme="majorBidi" w:cstheme="majorBidi"/>
          <w:b/>
          <w:bCs/>
          <w:color w:val="4F81BD"/>
          <w:sz w:val="20"/>
          <w:szCs w:val="20"/>
          <w:rtl/>
        </w:rPr>
        <w:t xml:space="preserve"> الرقمية:</w:t>
      </w:r>
    </w:p>
    <w:p w14:paraId="77A8E16F" w14:textId="4F0000E6"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t>1.2.3. مفهو</w:t>
      </w:r>
      <w:r w:rsidRPr="00A40159">
        <w:rPr>
          <w:rFonts w:asciiTheme="majorBidi" w:hAnsiTheme="majorBidi" w:cstheme="majorBidi"/>
          <w:b/>
          <w:bCs/>
          <w:color w:val="4F81BD"/>
          <w:sz w:val="20"/>
          <w:szCs w:val="20"/>
          <w:rtl/>
        </w:rPr>
        <w:t>م</w:t>
      </w:r>
      <w:r w:rsidR="0085271A" w:rsidRPr="00A40159">
        <w:rPr>
          <w:rFonts w:asciiTheme="majorBidi" w:hAnsiTheme="majorBidi" w:cstheme="majorBidi"/>
          <w:b/>
          <w:bCs/>
          <w:color w:val="4F81BD"/>
          <w:sz w:val="20"/>
          <w:szCs w:val="20"/>
          <w:rtl/>
        </w:rPr>
        <w:t xml:space="preserve"> الريادة الرقمية:</w:t>
      </w:r>
    </w:p>
    <w:p w14:paraId="24DD462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يشير</w:t>
      </w:r>
      <w:r w:rsidRPr="004D644E">
        <w:rPr>
          <w:rFonts w:asciiTheme="majorBidi" w:hAnsiTheme="majorBidi" w:cstheme="majorBidi"/>
          <w:sz w:val="20"/>
          <w:szCs w:val="20"/>
        </w:rPr>
        <w:t xml:space="preserve"> (615  : 2020  , Avolio and Dodge) </w:t>
      </w:r>
      <w:r w:rsidRPr="004D644E">
        <w:rPr>
          <w:rFonts w:asciiTheme="majorBidi" w:hAnsiTheme="majorBidi" w:cstheme="majorBidi"/>
          <w:sz w:val="20"/>
          <w:szCs w:val="20"/>
          <w:rtl/>
        </w:rPr>
        <w:t>إلى الريادة الرقمية بأنها عملية تأثير اجتماعي بواسطة التكنولوجيا المعلوماتية، بهدف إحداث تغيير في المواقف أو السلوك أو الأداء لدى الأفراد أو المجموعات أو المؤسسات نحو تحقيق أهداف محددة</w:t>
      </w:r>
      <w:r w:rsidRPr="004D644E">
        <w:rPr>
          <w:rFonts w:asciiTheme="majorBidi" w:hAnsiTheme="majorBidi" w:cstheme="majorBidi"/>
          <w:sz w:val="20"/>
          <w:szCs w:val="20"/>
        </w:rPr>
        <w:t xml:space="preserve"> . </w:t>
      </w:r>
    </w:p>
    <w:p w14:paraId="57D81B8E"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في حين وصفها</w:t>
      </w:r>
      <w:r w:rsidRPr="004D644E">
        <w:rPr>
          <w:rFonts w:asciiTheme="majorBidi" w:hAnsiTheme="majorBidi" w:cstheme="majorBidi"/>
          <w:sz w:val="20"/>
          <w:szCs w:val="20"/>
        </w:rPr>
        <w:t xml:space="preserve"> (</w:t>
      </w:r>
      <w:proofErr w:type="spellStart"/>
      <w:r w:rsidRPr="004D644E">
        <w:rPr>
          <w:rFonts w:asciiTheme="majorBidi" w:hAnsiTheme="majorBidi" w:cstheme="majorBidi"/>
          <w:sz w:val="20"/>
          <w:szCs w:val="20"/>
        </w:rPr>
        <w:t>Purbasari</w:t>
      </w:r>
      <w:proofErr w:type="spellEnd"/>
      <w:r w:rsidRPr="004D644E">
        <w:rPr>
          <w:rFonts w:asciiTheme="majorBidi" w:hAnsiTheme="majorBidi" w:cstheme="majorBidi"/>
          <w:sz w:val="20"/>
          <w:szCs w:val="20"/>
        </w:rPr>
        <w:t xml:space="preserve"> &amp; </w:t>
      </w:r>
      <w:proofErr w:type="spellStart"/>
      <w:r w:rsidRPr="004D644E">
        <w:rPr>
          <w:rFonts w:asciiTheme="majorBidi" w:hAnsiTheme="majorBidi" w:cstheme="majorBidi"/>
          <w:sz w:val="20"/>
          <w:szCs w:val="20"/>
        </w:rPr>
        <w:t>Zaenal</w:t>
      </w:r>
      <w:proofErr w:type="spellEnd"/>
      <w:r w:rsidRPr="004D644E">
        <w:rPr>
          <w:rFonts w:asciiTheme="majorBidi" w:hAnsiTheme="majorBidi" w:cstheme="majorBidi"/>
          <w:sz w:val="20"/>
          <w:szCs w:val="20"/>
        </w:rPr>
        <w:t xml:space="preserve"> , 2021 : 118 ) </w:t>
      </w:r>
      <w:r w:rsidRPr="004D644E">
        <w:rPr>
          <w:rFonts w:asciiTheme="majorBidi" w:hAnsiTheme="majorBidi" w:cstheme="majorBidi"/>
          <w:sz w:val="20"/>
          <w:szCs w:val="20"/>
          <w:rtl/>
        </w:rPr>
        <w:t>بأنها طريقة حديثة لادارة الأعمال التجارية من خلال رقمنة الأعمال باستخدام التكنولوجيا الرقمية</w:t>
      </w:r>
      <w:r w:rsidRPr="004D644E">
        <w:rPr>
          <w:rFonts w:asciiTheme="majorBidi" w:hAnsiTheme="majorBidi" w:cstheme="majorBidi"/>
          <w:sz w:val="20"/>
          <w:szCs w:val="20"/>
        </w:rPr>
        <w:t xml:space="preserve">. </w:t>
      </w:r>
    </w:p>
    <w:p w14:paraId="18A5FFF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و أشار كل من ( غندور و طايبي ، 2022 : 1123) إلى الريادة الرقمية بأنها أسلوب جديد لإدارة الاعمال في العصر الرقمي بالتزامن مع نهج ريادة الاعمال التقليدية</w:t>
      </w:r>
      <w:r w:rsidRPr="004D644E">
        <w:rPr>
          <w:rFonts w:asciiTheme="majorBidi" w:hAnsiTheme="majorBidi" w:cstheme="majorBidi"/>
          <w:sz w:val="20"/>
          <w:szCs w:val="20"/>
        </w:rPr>
        <w:t xml:space="preserve">. </w:t>
      </w:r>
    </w:p>
    <w:p w14:paraId="33585C8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تأسيساً على سبق نورد مفهوماً إجرائياً للريادة الرقمية بأنها استخدام التقنيات الرقمية في إنشاء وإدارة المشاريع التجارية بهدف تحقيق التنافسية والنمو الاقتصادي و الوصول إلى أسواق جديدة، وتقليل التكاليف، وتحسين الكفاءة التشغيلية، وتطوير نماذج أعمال مبتكرة</w:t>
      </w:r>
      <w:r w:rsidRPr="004D644E">
        <w:rPr>
          <w:rFonts w:asciiTheme="majorBidi" w:hAnsiTheme="majorBidi" w:cstheme="majorBidi"/>
          <w:sz w:val="20"/>
          <w:szCs w:val="20"/>
        </w:rPr>
        <w:t xml:space="preserve"> .</w:t>
      </w:r>
    </w:p>
    <w:p w14:paraId="5FE16AD2" w14:textId="3CCBC3F2"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Pr>
          <w:rFonts w:asciiTheme="majorBidi" w:hAnsiTheme="majorBidi" w:cstheme="majorBidi" w:hint="cs"/>
          <w:b/>
          <w:bCs/>
          <w:color w:val="4F81BD"/>
          <w:sz w:val="20"/>
          <w:szCs w:val="20"/>
          <w:rtl/>
        </w:rPr>
        <w:t>2</w:t>
      </w:r>
      <w:r w:rsidRPr="00A40159">
        <w:rPr>
          <w:rFonts w:asciiTheme="majorBidi" w:hAnsiTheme="majorBidi" w:cstheme="majorBidi" w:hint="cs"/>
          <w:b/>
          <w:bCs/>
          <w:color w:val="4F81BD"/>
          <w:sz w:val="20"/>
          <w:szCs w:val="20"/>
          <w:rtl/>
        </w:rPr>
        <w:t>.</w:t>
      </w:r>
      <w:r>
        <w:rPr>
          <w:rFonts w:asciiTheme="majorBidi" w:hAnsiTheme="majorBidi" w:cstheme="majorBidi" w:hint="cs"/>
          <w:b/>
          <w:bCs/>
          <w:color w:val="4F81BD"/>
          <w:sz w:val="20"/>
          <w:szCs w:val="20"/>
          <w:rtl/>
        </w:rPr>
        <w:t>2</w:t>
      </w:r>
      <w:r w:rsidRPr="00A40159">
        <w:rPr>
          <w:rFonts w:asciiTheme="majorBidi" w:hAnsiTheme="majorBidi" w:cstheme="majorBidi" w:hint="cs"/>
          <w:b/>
          <w:bCs/>
          <w:color w:val="4F81BD"/>
          <w:sz w:val="20"/>
          <w:szCs w:val="20"/>
          <w:rtl/>
        </w:rPr>
        <w:t xml:space="preserve">.3. </w:t>
      </w:r>
      <w:r w:rsidR="0085271A" w:rsidRPr="00A40159">
        <w:rPr>
          <w:rFonts w:asciiTheme="majorBidi" w:hAnsiTheme="majorBidi" w:cstheme="majorBidi"/>
          <w:b/>
          <w:bCs/>
          <w:color w:val="4F81BD"/>
          <w:sz w:val="20"/>
          <w:szCs w:val="20"/>
          <w:rtl/>
        </w:rPr>
        <w:t xml:space="preserve">أهمية الريادة </w:t>
      </w:r>
      <w:r w:rsidRPr="00A40159">
        <w:rPr>
          <w:rFonts w:asciiTheme="majorBidi" w:hAnsiTheme="majorBidi" w:cstheme="majorBidi" w:hint="cs"/>
          <w:b/>
          <w:bCs/>
          <w:color w:val="4F81BD"/>
          <w:sz w:val="20"/>
          <w:szCs w:val="20"/>
          <w:rtl/>
        </w:rPr>
        <w:t>الرقمية</w:t>
      </w:r>
      <w:r w:rsidRPr="00A40159">
        <w:rPr>
          <w:rFonts w:asciiTheme="majorBidi" w:hAnsiTheme="majorBidi" w:cstheme="majorBidi"/>
          <w:b/>
          <w:bCs/>
          <w:color w:val="4F81BD"/>
          <w:sz w:val="20"/>
          <w:szCs w:val="20"/>
        </w:rPr>
        <w:t>:</w:t>
      </w:r>
    </w:p>
    <w:p w14:paraId="65CBEFB3"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lastRenderedPageBreak/>
        <w:t>في ظل التغيرات المتسارعة في بيئات العمل وفِي عصر الثورة الصناعية الرابعة، باتت الريادة الرقمية ضرورة استراتيجية لا غنى عنها للجامعات التي تسعى إلى البقاء والتميز ، وحدد كل من</w:t>
      </w:r>
      <w:r w:rsidRPr="004D644E">
        <w:rPr>
          <w:rFonts w:asciiTheme="majorBidi" w:hAnsiTheme="majorBidi" w:cstheme="majorBidi"/>
          <w:sz w:val="20"/>
          <w:szCs w:val="20"/>
        </w:rPr>
        <w:t xml:space="preserve"> (Frontiers , 2022 ) </w:t>
      </w:r>
      <w:r w:rsidRPr="004D644E">
        <w:rPr>
          <w:rFonts w:asciiTheme="majorBidi" w:hAnsiTheme="majorBidi" w:cstheme="majorBidi"/>
          <w:sz w:val="20"/>
          <w:szCs w:val="20"/>
          <w:rtl/>
        </w:rPr>
        <w:t>و</w:t>
      </w:r>
      <w:r w:rsidRPr="004D644E">
        <w:rPr>
          <w:rFonts w:asciiTheme="majorBidi" w:hAnsiTheme="majorBidi" w:cstheme="majorBidi"/>
          <w:sz w:val="20"/>
          <w:szCs w:val="20"/>
        </w:rPr>
        <w:t xml:space="preserve"> (PubMed , 2024 ) </w:t>
      </w:r>
      <w:r w:rsidRPr="004D644E">
        <w:rPr>
          <w:rFonts w:asciiTheme="majorBidi" w:hAnsiTheme="majorBidi" w:cstheme="majorBidi"/>
          <w:sz w:val="20"/>
          <w:szCs w:val="20"/>
          <w:rtl/>
        </w:rPr>
        <w:t>و</w:t>
      </w:r>
      <w:r w:rsidRPr="004D644E">
        <w:rPr>
          <w:rFonts w:asciiTheme="majorBidi" w:hAnsiTheme="majorBidi" w:cstheme="majorBidi"/>
          <w:sz w:val="20"/>
          <w:szCs w:val="20"/>
        </w:rPr>
        <w:t xml:space="preserve"> (</w:t>
      </w:r>
      <w:proofErr w:type="spellStart"/>
      <w:r w:rsidRPr="004D644E">
        <w:rPr>
          <w:rFonts w:asciiTheme="majorBidi" w:hAnsiTheme="majorBidi" w:cstheme="majorBidi"/>
          <w:sz w:val="20"/>
          <w:szCs w:val="20"/>
        </w:rPr>
        <w:t>Basejam</w:t>
      </w:r>
      <w:proofErr w:type="spellEnd"/>
      <w:r w:rsidRPr="004D644E">
        <w:rPr>
          <w:rFonts w:asciiTheme="majorBidi" w:hAnsiTheme="majorBidi" w:cstheme="majorBidi"/>
          <w:sz w:val="20"/>
          <w:szCs w:val="20"/>
        </w:rPr>
        <w:t xml:space="preserve">, 2025) </w:t>
      </w:r>
      <w:r w:rsidRPr="004D644E">
        <w:rPr>
          <w:rFonts w:asciiTheme="majorBidi" w:hAnsiTheme="majorBidi" w:cstheme="majorBidi"/>
          <w:sz w:val="20"/>
          <w:szCs w:val="20"/>
          <w:rtl/>
        </w:rPr>
        <w:t>أهمية الريادة الرقمية بالآتي</w:t>
      </w:r>
      <w:r w:rsidRPr="004D644E">
        <w:rPr>
          <w:rFonts w:asciiTheme="majorBidi" w:hAnsiTheme="majorBidi" w:cstheme="majorBidi"/>
          <w:sz w:val="20"/>
          <w:szCs w:val="20"/>
        </w:rPr>
        <w:t xml:space="preserve"> . </w:t>
      </w:r>
    </w:p>
    <w:p w14:paraId="5BB7981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تسريع التحول الرقمي</w:t>
      </w:r>
      <w:r w:rsidRPr="004D644E">
        <w:rPr>
          <w:rFonts w:asciiTheme="majorBidi" w:hAnsiTheme="majorBidi" w:cstheme="majorBidi"/>
          <w:sz w:val="20"/>
          <w:szCs w:val="20"/>
        </w:rPr>
        <w:t xml:space="preserve"> .</w:t>
      </w:r>
    </w:p>
    <w:p w14:paraId="2D51AF8D"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للريادة الرقمية دورًا محوريًا في تسريع عمليات التحول الرقمي من خلال توجيه الفرق نحو تبني الأدوات الرقمية وتسهيل تنفيذ الابتكارات التقنية</w:t>
      </w:r>
      <w:r w:rsidRPr="004D644E">
        <w:rPr>
          <w:rFonts w:asciiTheme="majorBidi" w:hAnsiTheme="majorBidi" w:cstheme="majorBidi"/>
          <w:sz w:val="20"/>
          <w:szCs w:val="20"/>
        </w:rPr>
        <w:t xml:space="preserve"> .</w:t>
      </w:r>
    </w:p>
    <w:p w14:paraId="31C872DD"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2</w:t>
      </w:r>
      <w:r w:rsidRPr="004D644E">
        <w:rPr>
          <w:rFonts w:asciiTheme="majorBidi" w:hAnsiTheme="majorBidi" w:cstheme="majorBidi"/>
          <w:sz w:val="20"/>
          <w:szCs w:val="20"/>
        </w:rPr>
        <w:t xml:space="preserve"> . </w:t>
      </w:r>
      <w:r w:rsidRPr="004D644E">
        <w:rPr>
          <w:rFonts w:asciiTheme="majorBidi" w:hAnsiTheme="majorBidi" w:cstheme="majorBidi"/>
          <w:sz w:val="20"/>
          <w:szCs w:val="20"/>
          <w:rtl/>
        </w:rPr>
        <w:t>تعزيز الأداء والإنتاجية</w:t>
      </w:r>
      <w:r w:rsidRPr="004D644E">
        <w:rPr>
          <w:rFonts w:asciiTheme="majorBidi" w:hAnsiTheme="majorBidi" w:cstheme="majorBidi"/>
          <w:sz w:val="20"/>
          <w:szCs w:val="20"/>
        </w:rPr>
        <w:t xml:space="preserve"> .</w:t>
      </w:r>
    </w:p>
    <w:p w14:paraId="71EB5C6D"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يساهم الرواد الرقميين  في تحسين الأداء الوظيفي وتحفيز الإبداع الفردي، ما يزيد من الإنتاجية التنظيمية</w:t>
      </w:r>
    </w:p>
    <w:p w14:paraId="6D45C12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 3. تبنّي الثقافة الرقمية والتعلم المستمر</w:t>
      </w:r>
      <w:r w:rsidRPr="004D644E">
        <w:rPr>
          <w:rFonts w:asciiTheme="majorBidi" w:hAnsiTheme="majorBidi" w:cstheme="majorBidi"/>
          <w:sz w:val="20"/>
          <w:szCs w:val="20"/>
        </w:rPr>
        <w:t xml:space="preserve"> . </w:t>
      </w:r>
    </w:p>
    <w:p w14:paraId="280EC876"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تساعد الريادة الرقمية من ترسيخ ثقافة تنظيمية كثيفة    للتعلم المستمر، حيث يوفر القائد رؤية استراتيجية، ويحفز الموظفين على اكتساب مهارات رقمية والتكيف الإبداعي مع التكنولوجيات الناشئة</w:t>
      </w:r>
      <w:r w:rsidRPr="004D644E">
        <w:rPr>
          <w:rFonts w:asciiTheme="majorBidi" w:hAnsiTheme="majorBidi" w:cstheme="majorBidi"/>
          <w:sz w:val="20"/>
          <w:szCs w:val="20"/>
        </w:rPr>
        <w:t xml:space="preserve"> .</w:t>
      </w:r>
    </w:p>
    <w:p w14:paraId="5A2D16A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4</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الابتكار التقني والمرونة التنظيمية</w:t>
      </w:r>
      <w:r w:rsidRPr="004D644E">
        <w:rPr>
          <w:rFonts w:asciiTheme="majorBidi" w:hAnsiTheme="majorBidi" w:cstheme="majorBidi"/>
          <w:sz w:val="20"/>
          <w:szCs w:val="20"/>
        </w:rPr>
        <w:t xml:space="preserve"> .</w:t>
      </w:r>
    </w:p>
    <w:p w14:paraId="0ECA0E6F"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تعمل الريادة الرقمية على دعم الإبداع داخل المنظمة ، ما يؤدي إلى تنفيذ حلول تقنية مبتكرة أسرع وأكثر فعالية</w:t>
      </w:r>
      <w:r w:rsidRPr="004D644E">
        <w:rPr>
          <w:rFonts w:asciiTheme="majorBidi" w:hAnsiTheme="majorBidi" w:cstheme="majorBidi"/>
          <w:sz w:val="20"/>
          <w:szCs w:val="20"/>
        </w:rPr>
        <w:t xml:space="preserve"> .</w:t>
      </w:r>
    </w:p>
    <w:p w14:paraId="78987A09"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تؤكد الباحثة على أن الريادة الرقمية تُعد العامل التكاملي الذي يربط بين الرؤية الاستراتيجية، وتبني التكنولوجيا الحديثة، وتنمية قدرات الموظفين، وتحقيق الأداء المؤسسي المتميز. فهي ليست مجرد قيادة تقنية، بل قيادة ذات رؤية تحولية تهدف إلى تعزيز الكفاءة، الابتكار، والنمو المستدام في بيئة عمل رقمية ومتطورة</w:t>
      </w:r>
    </w:p>
    <w:p w14:paraId="0C8E9093" w14:textId="487FC149"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Pr>
          <w:rFonts w:asciiTheme="majorBidi" w:hAnsiTheme="majorBidi" w:cstheme="majorBidi" w:hint="cs"/>
          <w:b/>
          <w:bCs/>
          <w:color w:val="4F81BD"/>
          <w:sz w:val="20"/>
          <w:szCs w:val="20"/>
          <w:rtl/>
        </w:rPr>
        <w:t>3</w:t>
      </w:r>
      <w:r w:rsidRPr="00A40159">
        <w:rPr>
          <w:rFonts w:asciiTheme="majorBidi" w:hAnsiTheme="majorBidi" w:cstheme="majorBidi" w:hint="cs"/>
          <w:b/>
          <w:bCs/>
          <w:color w:val="4F81BD"/>
          <w:sz w:val="20"/>
          <w:szCs w:val="20"/>
          <w:rtl/>
        </w:rPr>
        <w:t xml:space="preserve">.2.3. </w:t>
      </w:r>
      <w:r w:rsidR="0085271A" w:rsidRPr="00A40159">
        <w:rPr>
          <w:rFonts w:asciiTheme="majorBidi" w:hAnsiTheme="majorBidi" w:cstheme="majorBidi"/>
          <w:b/>
          <w:bCs/>
          <w:color w:val="4F81BD"/>
          <w:sz w:val="20"/>
          <w:szCs w:val="20"/>
          <w:rtl/>
        </w:rPr>
        <w:t>أبعاد الريادة الرقمية:</w:t>
      </w:r>
    </w:p>
    <w:p w14:paraId="544D210E"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بعد مراجعة الأدبيات حول ريادة الأعمال الرقمية ، تبيّن أن هناك عدة أبعاد مؤثرة، إلا أن اختيار هذه الأبعاد الأربعة (قاعدة الأعمال الرقمية، بيئة الأعمال الرقمية، المهارات الرقمية، التمويل الرقمي) يعد الأنسب لتطبيقك في الجامعة للأسباب الآتية</w:t>
      </w:r>
      <w:r w:rsidRPr="004D644E">
        <w:rPr>
          <w:rFonts w:asciiTheme="majorBidi" w:hAnsiTheme="majorBidi" w:cstheme="majorBidi"/>
          <w:sz w:val="20"/>
          <w:szCs w:val="20"/>
        </w:rPr>
        <w:t>:</w:t>
      </w:r>
    </w:p>
    <w:p w14:paraId="2DFA0522" w14:textId="77777777" w:rsidR="0085271A" w:rsidRPr="004D644E" w:rsidRDefault="0085271A" w:rsidP="00A40159">
      <w:pPr>
        <w:tabs>
          <w:tab w:val="left" w:pos="191"/>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الملاءمة للبيئة الجامعية: الجامعات تعتمد على بنية معلوماتية (قاعدة رقمية)، ثقافة وتنظيم رقمي (بيئة رقمية)، كفاءات رقمية لدى الكوادر، ومصادر تمويل للمشروعات الرقمية</w:t>
      </w:r>
      <w:r w:rsidRPr="004D644E">
        <w:rPr>
          <w:rFonts w:asciiTheme="majorBidi" w:hAnsiTheme="majorBidi" w:cstheme="majorBidi"/>
          <w:sz w:val="20"/>
          <w:szCs w:val="20"/>
        </w:rPr>
        <w:t>.</w:t>
      </w:r>
    </w:p>
    <w:p w14:paraId="6BA3A42B" w14:textId="77777777" w:rsidR="0085271A" w:rsidRPr="004D644E" w:rsidRDefault="0085271A" w:rsidP="00A40159">
      <w:pPr>
        <w:tabs>
          <w:tab w:val="left" w:pos="191"/>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2</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الدور التكاملي لهذه الأبعاد: تُغطي كل جوانب التحول الرقمي</w:t>
      </w:r>
      <w:r w:rsidRPr="004D644E">
        <w:rPr>
          <w:rFonts w:asciiTheme="majorBidi" w:hAnsiTheme="majorBidi" w:cstheme="majorBidi"/>
          <w:sz w:val="20"/>
          <w:szCs w:val="20"/>
        </w:rPr>
        <w:t xml:space="preserve"> .</w:t>
      </w:r>
    </w:p>
    <w:p w14:paraId="7FDDF603" w14:textId="77777777" w:rsidR="0085271A" w:rsidRPr="004D644E" w:rsidRDefault="0085271A" w:rsidP="00A40159">
      <w:pPr>
        <w:tabs>
          <w:tab w:val="left" w:pos="191"/>
        </w:tabs>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3</w:t>
      </w:r>
      <w:r w:rsidRPr="004D644E">
        <w:rPr>
          <w:rFonts w:asciiTheme="majorBidi" w:hAnsiTheme="majorBidi" w:cstheme="majorBidi"/>
          <w:sz w:val="20"/>
          <w:szCs w:val="20"/>
        </w:rPr>
        <w:t>•</w:t>
      </w:r>
      <w:r w:rsidRPr="004D644E">
        <w:rPr>
          <w:rFonts w:asciiTheme="majorBidi" w:hAnsiTheme="majorBidi" w:cstheme="majorBidi"/>
          <w:sz w:val="20"/>
          <w:szCs w:val="20"/>
        </w:rPr>
        <w:tab/>
      </w:r>
      <w:r w:rsidRPr="004D644E">
        <w:rPr>
          <w:rFonts w:asciiTheme="majorBidi" w:hAnsiTheme="majorBidi" w:cstheme="majorBidi"/>
          <w:sz w:val="20"/>
          <w:szCs w:val="20"/>
          <w:rtl/>
        </w:rPr>
        <w:t>استنادًا إلى نماذج أكاديمية: مصادر مثل</w:t>
      </w:r>
      <w:r w:rsidRPr="004D644E">
        <w:rPr>
          <w:rFonts w:asciiTheme="majorBidi" w:hAnsiTheme="majorBidi" w:cstheme="majorBidi"/>
          <w:sz w:val="20"/>
          <w:szCs w:val="20"/>
        </w:rPr>
        <w:t>(</w:t>
      </w:r>
    </w:p>
    <w:p w14:paraId="0133BC9E"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w:t>
      </w:r>
      <w:proofErr w:type="spellStart"/>
      <w:r w:rsidRPr="004D644E">
        <w:rPr>
          <w:rFonts w:asciiTheme="majorBidi" w:hAnsiTheme="majorBidi" w:cstheme="majorBidi"/>
          <w:sz w:val="20"/>
          <w:szCs w:val="20"/>
        </w:rPr>
        <w:t>Adudu</w:t>
      </w:r>
      <w:proofErr w:type="spellEnd"/>
      <w:r w:rsidRPr="004D644E">
        <w:rPr>
          <w:rFonts w:asciiTheme="majorBidi" w:hAnsiTheme="majorBidi" w:cstheme="majorBidi"/>
          <w:sz w:val="20"/>
          <w:szCs w:val="20"/>
        </w:rPr>
        <w:t xml:space="preserve"> et al. 2022) </w:t>
      </w:r>
      <w:r w:rsidRPr="004D644E">
        <w:rPr>
          <w:rFonts w:asciiTheme="majorBidi" w:hAnsiTheme="majorBidi" w:cstheme="majorBidi"/>
          <w:sz w:val="20"/>
          <w:szCs w:val="20"/>
          <w:rtl/>
        </w:rPr>
        <w:t xml:space="preserve">حيث </w:t>
      </w:r>
      <w:proofErr w:type="gramStart"/>
      <w:r w:rsidRPr="004D644E">
        <w:rPr>
          <w:rFonts w:asciiTheme="majorBidi" w:hAnsiTheme="majorBidi" w:cstheme="majorBidi"/>
          <w:sz w:val="20"/>
          <w:szCs w:val="20"/>
          <w:rtl/>
        </w:rPr>
        <w:t>تظهر  أهمية</w:t>
      </w:r>
      <w:proofErr w:type="gramEnd"/>
      <w:r w:rsidRPr="004D644E">
        <w:rPr>
          <w:rFonts w:asciiTheme="majorBidi" w:hAnsiTheme="majorBidi" w:cstheme="majorBidi"/>
          <w:sz w:val="20"/>
          <w:szCs w:val="20"/>
          <w:rtl/>
        </w:rPr>
        <w:t xml:space="preserve"> قاعدة المعرفة، البيئة، المهارات، والتمويل في نجاح ريادة الأعمال الرقمية ، وسوف يتم توضيح الابعاد على النحو الآتي</w:t>
      </w:r>
      <w:r w:rsidRPr="004D644E">
        <w:rPr>
          <w:rFonts w:asciiTheme="majorBidi" w:hAnsiTheme="majorBidi" w:cstheme="majorBidi"/>
          <w:sz w:val="20"/>
          <w:szCs w:val="20"/>
        </w:rPr>
        <w:t xml:space="preserve">. </w:t>
      </w:r>
    </w:p>
    <w:p w14:paraId="38D79FB0" w14:textId="60C52B21" w:rsidR="0085271A" w:rsidRPr="00A40159" w:rsidRDefault="00EB39B6" w:rsidP="00F70C21">
      <w:pPr>
        <w:bidi/>
        <w:spacing w:after="120" w:line="240" w:lineRule="exact"/>
        <w:jc w:val="both"/>
        <w:rPr>
          <w:rFonts w:asciiTheme="majorBidi" w:hAnsiTheme="majorBidi" w:cstheme="majorBidi"/>
          <w:color w:val="4F81BD"/>
          <w:sz w:val="20"/>
          <w:szCs w:val="20"/>
          <w:rtl/>
        </w:rPr>
      </w:pPr>
      <w:r>
        <w:rPr>
          <w:rFonts w:asciiTheme="majorBidi" w:hAnsiTheme="majorBidi" w:cstheme="majorBidi" w:hint="cs"/>
          <w:b/>
          <w:bCs/>
          <w:color w:val="4F81BD"/>
          <w:sz w:val="20"/>
          <w:szCs w:val="20"/>
          <w:rtl/>
        </w:rPr>
        <w:t xml:space="preserve"> 1.3.2.3.</w:t>
      </w:r>
      <w:r w:rsidRPr="00A40159">
        <w:rPr>
          <w:rFonts w:asciiTheme="majorBidi" w:hAnsiTheme="majorBidi" w:cstheme="majorBidi" w:hint="cs"/>
          <w:b/>
          <w:bCs/>
          <w:color w:val="4F81BD"/>
          <w:sz w:val="20"/>
          <w:szCs w:val="20"/>
          <w:rtl/>
        </w:rPr>
        <w:t xml:space="preserve"> </w:t>
      </w:r>
      <w:r w:rsidR="00876317" w:rsidRPr="00876317">
        <w:rPr>
          <w:rFonts w:asciiTheme="majorBidi" w:hAnsiTheme="majorBidi" w:cs="Times New Roman" w:hint="cs"/>
          <w:color w:val="4F81BD"/>
          <w:sz w:val="20"/>
          <w:szCs w:val="20"/>
          <w:rtl/>
        </w:rPr>
        <w:t>نظم</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المعلومات</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A40159" w:rsidRPr="00A40159">
        <w:rPr>
          <w:rFonts w:asciiTheme="majorBidi" w:hAnsiTheme="majorBidi" w:cstheme="majorBidi"/>
          <w:color w:val="4F81BD"/>
          <w:sz w:val="20"/>
          <w:szCs w:val="20"/>
        </w:rPr>
        <w:t>.</w:t>
      </w:r>
    </w:p>
    <w:p w14:paraId="4315F5CF" w14:textId="71197AE2"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يشير هذا </w:t>
      </w:r>
      <w:r w:rsidR="00A40159" w:rsidRPr="004D644E">
        <w:rPr>
          <w:rFonts w:asciiTheme="majorBidi" w:hAnsiTheme="majorBidi" w:cstheme="majorBidi" w:hint="cs"/>
          <w:sz w:val="20"/>
          <w:szCs w:val="20"/>
          <w:rtl/>
        </w:rPr>
        <w:t>البعد إلى</w:t>
      </w:r>
      <w:r w:rsidRPr="004D644E">
        <w:rPr>
          <w:rFonts w:asciiTheme="majorBidi" w:hAnsiTheme="majorBidi" w:cstheme="majorBidi"/>
          <w:sz w:val="20"/>
          <w:szCs w:val="20"/>
          <w:rtl/>
        </w:rPr>
        <w:t xml:space="preserve"> البنية التحتية الرقمية للمنظمة مثل الأنظمة المعلوماتية، قواعد البيانات، وتكنولوجيا المعلومات التي تُستخدم كأساس لتطوير المشاريع الرقمية </w:t>
      </w:r>
      <w:r w:rsidR="00A40159" w:rsidRPr="004D644E">
        <w:rPr>
          <w:rFonts w:asciiTheme="majorBidi" w:hAnsiTheme="majorBidi" w:cstheme="majorBidi" w:hint="cs"/>
          <w:sz w:val="20"/>
          <w:szCs w:val="20"/>
          <w:rtl/>
        </w:rPr>
        <w:t>وتشكّل</w:t>
      </w:r>
      <w:r w:rsidRPr="004D644E">
        <w:rPr>
          <w:rFonts w:asciiTheme="majorBidi" w:hAnsiTheme="majorBidi" w:cstheme="majorBidi"/>
          <w:sz w:val="20"/>
          <w:szCs w:val="20"/>
          <w:rtl/>
        </w:rPr>
        <w:t xml:space="preserve"> هذه القاعدة المعرفة الأساسية الرقمية التي تُمكّن الأفراد من تبني وتطوير أعمالهم الرقمية</w:t>
      </w:r>
      <w:r w:rsidRPr="004D644E">
        <w:rPr>
          <w:rFonts w:asciiTheme="majorBidi" w:hAnsiTheme="majorBidi" w:cstheme="majorBidi"/>
          <w:sz w:val="20"/>
          <w:szCs w:val="20"/>
        </w:rPr>
        <w:t xml:space="preserve"> (Ali et al, 2022 : 22)</w:t>
      </w:r>
      <w:r w:rsidRPr="004D644E">
        <w:rPr>
          <w:rFonts w:asciiTheme="majorBidi" w:hAnsiTheme="majorBidi" w:cstheme="majorBidi"/>
          <w:sz w:val="20"/>
          <w:szCs w:val="20"/>
          <w:rtl/>
        </w:rPr>
        <w:t>، أما في البيئة الجامعية فأنها تشمل قاعدة البيانات الأكاديمية، نظم إدارة التعلم، وأنظمة التواصل الداخلي</w:t>
      </w:r>
      <w:r w:rsidRPr="004D644E">
        <w:rPr>
          <w:rFonts w:asciiTheme="majorBidi" w:hAnsiTheme="majorBidi" w:cstheme="majorBidi"/>
          <w:sz w:val="20"/>
          <w:szCs w:val="20"/>
        </w:rPr>
        <w:t>.</w:t>
      </w:r>
    </w:p>
    <w:p w14:paraId="3C83E775" w14:textId="19EBDABB" w:rsidR="0085271A" w:rsidRPr="00A40159" w:rsidRDefault="00EB39B6" w:rsidP="00F70C21">
      <w:pPr>
        <w:bidi/>
        <w:spacing w:after="120" w:line="240" w:lineRule="exact"/>
        <w:jc w:val="both"/>
        <w:rPr>
          <w:rFonts w:asciiTheme="majorBidi" w:hAnsiTheme="majorBidi" w:cstheme="majorBidi"/>
          <w:color w:val="4F81BD"/>
          <w:sz w:val="20"/>
          <w:szCs w:val="20"/>
          <w:rtl/>
        </w:rPr>
      </w:pPr>
      <w:r>
        <w:rPr>
          <w:rFonts w:asciiTheme="majorBidi" w:hAnsiTheme="majorBidi" w:cstheme="majorBidi" w:hint="cs"/>
          <w:b/>
          <w:bCs/>
          <w:color w:val="4F81BD"/>
          <w:sz w:val="20"/>
          <w:szCs w:val="20"/>
          <w:rtl/>
        </w:rPr>
        <w:t>2.3.2.3.</w:t>
      </w:r>
      <w:r>
        <w:rPr>
          <w:rFonts w:asciiTheme="majorBidi" w:hAnsiTheme="majorBidi" w:cstheme="majorBidi" w:hint="cs"/>
          <w:color w:val="4F81BD"/>
          <w:sz w:val="20"/>
          <w:szCs w:val="20"/>
          <w:rtl/>
        </w:rPr>
        <w:t xml:space="preserve"> </w:t>
      </w:r>
      <w:r w:rsidR="00876317" w:rsidRPr="00876317">
        <w:rPr>
          <w:rFonts w:asciiTheme="majorBidi" w:hAnsiTheme="majorBidi" w:cs="Times New Roman" w:hint="cs"/>
          <w:color w:val="4F81BD"/>
          <w:sz w:val="20"/>
          <w:szCs w:val="20"/>
          <w:rtl/>
        </w:rPr>
        <w:t>بيئة</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الاعمال</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85271A" w:rsidRPr="00A40159">
        <w:rPr>
          <w:rFonts w:asciiTheme="majorBidi" w:hAnsiTheme="majorBidi" w:cstheme="majorBidi"/>
          <w:color w:val="4F81BD"/>
          <w:sz w:val="20"/>
          <w:szCs w:val="20"/>
        </w:rPr>
        <w:t>.</w:t>
      </w:r>
    </w:p>
    <w:p w14:paraId="2B53448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تتضمن العوامل السياقية التنظيمية والمؤسسية المحيطة التي تؤثر على ريادة الأعمال الرقمية، مثل قوانين تقنية المعلومات، السياسات، الدعم المؤسسي، والبيئة التنظيمية والترابط مع المنصات الرقمية الخارجية</w:t>
      </w:r>
      <w:r w:rsidRPr="004D644E">
        <w:rPr>
          <w:rFonts w:asciiTheme="majorBidi" w:hAnsiTheme="majorBidi" w:cstheme="majorBidi"/>
          <w:sz w:val="20"/>
          <w:szCs w:val="20"/>
        </w:rPr>
        <w:t xml:space="preserve"> (</w:t>
      </w:r>
      <w:proofErr w:type="spellStart"/>
      <w:r w:rsidRPr="004D644E">
        <w:rPr>
          <w:rFonts w:asciiTheme="majorBidi" w:hAnsiTheme="majorBidi" w:cstheme="majorBidi"/>
          <w:sz w:val="20"/>
          <w:szCs w:val="20"/>
        </w:rPr>
        <w:t>Ahammad</w:t>
      </w:r>
      <w:proofErr w:type="spellEnd"/>
      <w:r w:rsidRPr="004D644E">
        <w:rPr>
          <w:rFonts w:asciiTheme="majorBidi" w:hAnsiTheme="majorBidi" w:cstheme="majorBidi"/>
          <w:sz w:val="20"/>
          <w:szCs w:val="20"/>
        </w:rPr>
        <w:t xml:space="preserve"> , 2020 : 18 )  </w:t>
      </w:r>
      <w:r w:rsidRPr="004D644E">
        <w:rPr>
          <w:rFonts w:asciiTheme="majorBidi" w:hAnsiTheme="majorBidi" w:cstheme="majorBidi"/>
          <w:sz w:val="20"/>
          <w:szCs w:val="20"/>
          <w:rtl/>
        </w:rPr>
        <w:t>و في الجامعة، تتجسّد عبر السياسات الداعمة للتحول الرقمي، الشراكات مع شركات تقنية، وتوافر دعم المؤسسة لمشروعات رقمية</w:t>
      </w:r>
      <w:r w:rsidRPr="004D644E">
        <w:rPr>
          <w:rFonts w:asciiTheme="majorBidi" w:hAnsiTheme="majorBidi" w:cstheme="majorBidi"/>
          <w:sz w:val="20"/>
          <w:szCs w:val="20"/>
        </w:rPr>
        <w:t>.</w:t>
      </w:r>
    </w:p>
    <w:p w14:paraId="3477C9E7" w14:textId="177D1D2A" w:rsidR="0085271A" w:rsidRPr="00A40159" w:rsidRDefault="00EB39B6" w:rsidP="00F70C21">
      <w:pPr>
        <w:bidi/>
        <w:spacing w:after="120" w:line="240" w:lineRule="exact"/>
        <w:jc w:val="both"/>
        <w:rPr>
          <w:rFonts w:asciiTheme="majorBidi" w:hAnsiTheme="majorBidi" w:cstheme="majorBidi"/>
          <w:color w:val="4F81BD"/>
          <w:sz w:val="20"/>
          <w:szCs w:val="20"/>
          <w:rtl/>
        </w:rPr>
      </w:pPr>
      <w:r>
        <w:rPr>
          <w:rFonts w:asciiTheme="majorBidi" w:hAnsiTheme="majorBidi" w:cstheme="majorBidi" w:hint="cs"/>
          <w:b/>
          <w:bCs/>
          <w:color w:val="4F81BD"/>
          <w:sz w:val="20"/>
          <w:szCs w:val="20"/>
          <w:rtl/>
        </w:rPr>
        <w:t>3.3.2.3.</w:t>
      </w:r>
      <w:r>
        <w:rPr>
          <w:rFonts w:asciiTheme="majorBidi" w:hAnsiTheme="majorBidi" w:cstheme="majorBidi" w:hint="cs"/>
          <w:color w:val="4F81BD"/>
          <w:sz w:val="20"/>
          <w:szCs w:val="20"/>
          <w:rtl/>
        </w:rPr>
        <w:t xml:space="preserve"> </w:t>
      </w:r>
      <w:r w:rsidR="00876317" w:rsidRPr="00876317">
        <w:rPr>
          <w:rFonts w:asciiTheme="majorBidi" w:hAnsiTheme="majorBidi" w:cs="Times New Roman" w:hint="cs"/>
          <w:color w:val="4F81BD"/>
          <w:sz w:val="20"/>
          <w:szCs w:val="20"/>
          <w:rtl/>
        </w:rPr>
        <w:t>البنى</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التحتية</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85271A" w:rsidRPr="00A40159">
        <w:rPr>
          <w:rFonts w:asciiTheme="majorBidi" w:hAnsiTheme="majorBidi" w:cstheme="majorBidi"/>
          <w:color w:val="4F81BD"/>
          <w:sz w:val="20"/>
          <w:szCs w:val="20"/>
        </w:rPr>
        <w:t>.</w:t>
      </w:r>
    </w:p>
    <w:p w14:paraId="72896FDE"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تتجسد بالقدرات الرقمية للأفراد في التعامل مع التقنيات الحديثة، تطوير المنتجات الرقمية، استخدام أدوات التحليل، والتواصل الرقمي و يؤمد</w:t>
      </w:r>
      <w:r w:rsidRPr="004D644E">
        <w:rPr>
          <w:rFonts w:asciiTheme="majorBidi" w:hAnsiTheme="majorBidi" w:cstheme="majorBidi"/>
          <w:sz w:val="20"/>
          <w:szCs w:val="20"/>
        </w:rPr>
        <w:t xml:space="preserve"> (</w:t>
      </w:r>
      <w:proofErr w:type="spellStart"/>
      <w:r w:rsidRPr="004D644E">
        <w:rPr>
          <w:rFonts w:asciiTheme="majorBidi" w:hAnsiTheme="majorBidi" w:cstheme="majorBidi"/>
          <w:sz w:val="20"/>
          <w:szCs w:val="20"/>
        </w:rPr>
        <w:t>Daxbacher</w:t>
      </w:r>
      <w:proofErr w:type="spellEnd"/>
      <w:r w:rsidRPr="004D644E">
        <w:rPr>
          <w:rFonts w:asciiTheme="majorBidi" w:hAnsiTheme="majorBidi" w:cstheme="majorBidi"/>
          <w:sz w:val="20"/>
          <w:szCs w:val="20"/>
        </w:rPr>
        <w:t xml:space="preserve"> , 2024 : 43 ) </w:t>
      </w:r>
      <w:r w:rsidRPr="004D644E">
        <w:rPr>
          <w:rFonts w:asciiTheme="majorBidi" w:hAnsiTheme="majorBidi" w:cstheme="majorBidi"/>
          <w:sz w:val="20"/>
          <w:szCs w:val="20"/>
          <w:rtl/>
        </w:rPr>
        <w:t>على  أن الكفاءات الرقمية تعد من المحددات الأساسية لنجاح الريادة الرقمية، سواء على المستوى الفردي أو المؤسسي ، أما في السياق الجامعي تُشمل مهارات التدريب على تقنيات التعليم الالكتروني، تحليل البيانات، والتعلم عن بعد</w:t>
      </w:r>
      <w:r w:rsidRPr="004D644E">
        <w:rPr>
          <w:rFonts w:asciiTheme="majorBidi" w:hAnsiTheme="majorBidi" w:cstheme="majorBidi"/>
          <w:sz w:val="20"/>
          <w:szCs w:val="20"/>
        </w:rPr>
        <w:t>.</w:t>
      </w:r>
    </w:p>
    <w:p w14:paraId="1D958665" w14:textId="6FD2599D" w:rsidR="0085271A" w:rsidRPr="00A40159" w:rsidRDefault="00EB39B6" w:rsidP="00876317">
      <w:pPr>
        <w:bidi/>
        <w:spacing w:after="120" w:line="240" w:lineRule="exact"/>
        <w:rPr>
          <w:rFonts w:asciiTheme="majorBidi" w:hAnsiTheme="majorBidi" w:cstheme="majorBidi"/>
          <w:color w:val="4F81BD"/>
          <w:sz w:val="20"/>
          <w:szCs w:val="20"/>
          <w:rtl/>
        </w:rPr>
      </w:pPr>
      <w:r>
        <w:rPr>
          <w:rFonts w:asciiTheme="majorBidi" w:hAnsiTheme="majorBidi" w:cstheme="majorBidi" w:hint="cs"/>
          <w:b/>
          <w:bCs/>
          <w:color w:val="4F81BD"/>
          <w:sz w:val="20"/>
          <w:szCs w:val="20"/>
          <w:rtl/>
        </w:rPr>
        <w:t>4.3.2.3.</w:t>
      </w:r>
      <w:r>
        <w:rPr>
          <w:rFonts w:asciiTheme="majorBidi" w:hAnsiTheme="majorBidi" w:cstheme="majorBidi" w:hint="cs"/>
          <w:color w:val="4F81BD"/>
          <w:sz w:val="20"/>
          <w:szCs w:val="20"/>
          <w:rtl/>
        </w:rPr>
        <w:t xml:space="preserve"> </w:t>
      </w:r>
      <w:r w:rsidR="00876317" w:rsidRPr="00876317">
        <w:rPr>
          <w:rFonts w:asciiTheme="majorBidi" w:hAnsiTheme="majorBidi" w:cstheme="majorBidi" w:hint="cs"/>
          <w:color w:val="4F81BD"/>
          <w:sz w:val="20"/>
          <w:szCs w:val="20"/>
          <w:rtl/>
        </w:rPr>
        <w:t xml:space="preserve">إدارة </w:t>
      </w:r>
      <w:r w:rsidR="00876317" w:rsidRPr="00876317">
        <w:rPr>
          <w:rFonts w:asciiTheme="majorBidi" w:hAnsiTheme="majorBidi" w:cs="Times New Roman" w:hint="cs"/>
          <w:color w:val="4F81BD"/>
          <w:sz w:val="20"/>
          <w:szCs w:val="20"/>
          <w:rtl/>
        </w:rPr>
        <w:t>الموارد</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876317">
        <w:rPr>
          <w:rFonts w:asciiTheme="majorBidi" w:hAnsiTheme="majorBidi" w:cs="Times New Roman"/>
          <w:color w:val="4F81BD"/>
          <w:sz w:val="20"/>
          <w:szCs w:val="20"/>
        </w:rPr>
        <w:t>.</w:t>
      </w:r>
    </w:p>
    <w:p w14:paraId="0C519627" w14:textId="73C4C934" w:rsidR="0085271A"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تتمثل بإمكانية الوصول إلى التمويل الموجّه لدعم المشروعات الرقمية، سواء عبر موازنات الجامعة، منح داخلية، تمويل من جهات خارجية، أو أدوات تمويل مبتكرة ، تظهر الأدبيات أن التمويل الرقمي (مثل الخدمات المالية الرقمية أو المنح التكنولوجية) له تأثير كبير على أداء المؤسسات الرقمية والابتكار التقنية (حسام الدين ، 2023 : 27 ) ، أما بالنسبة للجامعة فانها  توفر مصادر تمويل لدعم تطور المشاريع الرقمية الطلابية أو البحثية يُعد عنصرًا محوريًا</w:t>
      </w:r>
    </w:p>
    <w:p w14:paraId="5F67C2C1" w14:textId="77777777" w:rsidR="00876317" w:rsidRPr="004D644E" w:rsidRDefault="00876317" w:rsidP="00876317">
      <w:pPr>
        <w:bidi/>
        <w:spacing w:after="120" w:line="240" w:lineRule="exact"/>
        <w:jc w:val="both"/>
        <w:rPr>
          <w:rFonts w:asciiTheme="majorBidi" w:hAnsiTheme="majorBidi" w:cstheme="majorBidi"/>
          <w:sz w:val="20"/>
          <w:szCs w:val="20"/>
        </w:rPr>
      </w:pPr>
    </w:p>
    <w:p w14:paraId="30FA1842" w14:textId="0ED8D81C"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lastRenderedPageBreak/>
        <w:t>4.</w:t>
      </w:r>
      <w:r w:rsidR="0085271A" w:rsidRPr="00A40159">
        <w:rPr>
          <w:rFonts w:asciiTheme="majorBidi" w:hAnsiTheme="majorBidi" w:cstheme="majorBidi"/>
          <w:b/>
          <w:bCs/>
          <w:color w:val="4F81BD"/>
          <w:sz w:val="20"/>
          <w:szCs w:val="20"/>
          <w:rtl/>
        </w:rPr>
        <w:t>المحور الثالث : الإطار الميداني:</w:t>
      </w:r>
    </w:p>
    <w:p w14:paraId="05815766" w14:textId="19B77727"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t>1.4.</w:t>
      </w:r>
      <w:r w:rsidR="0085271A" w:rsidRPr="00A40159">
        <w:rPr>
          <w:rFonts w:asciiTheme="majorBidi" w:hAnsiTheme="majorBidi" w:cstheme="majorBidi"/>
          <w:b/>
          <w:bCs/>
          <w:color w:val="4F81BD"/>
          <w:sz w:val="20"/>
          <w:szCs w:val="20"/>
          <w:rtl/>
        </w:rPr>
        <w:t xml:space="preserve"> وصف مجتمع البحث </w:t>
      </w:r>
      <w:r w:rsidRPr="00A40159">
        <w:rPr>
          <w:rFonts w:asciiTheme="majorBidi" w:hAnsiTheme="majorBidi" w:cstheme="majorBidi" w:hint="cs"/>
          <w:b/>
          <w:bCs/>
          <w:color w:val="4F81BD"/>
          <w:sz w:val="20"/>
          <w:szCs w:val="20"/>
          <w:rtl/>
        </w:rPr>
        <w:t>وعينته</w:t>
      </w:r>
      <w:r w:rsidRPr="00A40159">
        <w:rPr>
          <w:rFonts w:asciiTheme="majorBidi" w:hAnsiTheme="majorBidi" w:cstheme="majorBidi"/>
          <w:b/>
          <w:bCs/>
          <w:color w:val="4F81BD"/>
          <w:sz w:val="20"/>
          <w:szCs w:val="20"/>
        </w:rPr>
        <w:t>:</w:t>
      </w:r>
    </w:p>
    <w:p w14:paraId="4E02991A"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تمثل مجتمع البحث بجميع أعضاء مجالس الكليات في الجامعات الخاصة في مدينة أربيل، والبالغ عددهم (191) عضواً، وفقاً لبيانات المديرية العامة للدراسات الخاصة في وزارة التعليم العالي والبحث العلمي في إقليم كوردستان. ونظرًا لطبيعة المجتمع وحجمه المتوسط، فقد تم استخدام أسلوب العينة العشوائية البسيطة لاختيار عينة تمثيلية من المجتمع الأصلي، حيث تم اختيار (110) عضواً بشكل عشوائي لضمان الحيادية وتقليل الانحياز في النتائج. وقد تم اعتماد هذا الحجم من العينة استناداً إلى معايير إحصائية معتمدة تأخذ في الاعتبار حجم المجتمع الأصلي ومستوى الثقة المطلوب (95%)، وهو ما يُعد كافياً لتحقيق تمثيل مناسب وتحليل موثوق للمتغيرات المدروسة. كما أُخذ في الاعتبار توفر الأفراد واستعدادهم للتعاون في تعبئة الاستبانة، مما ساعد في تحقيق استجابة ذات جودة عالية</w:t>
      </w:r>
      <w:r w:rsidRPr="004D644E">
        <w:rPr>
          <w:rFonts w:asciiTheme="majorBidi" w:hAnsiTheme="majorBidi" w:cstheme="majorBidi"/>
          <w:sz w:val="20"/>
          <w:szCs w:val="20"/>
        </w:rPr>
        <w:t>.</w:t>
      </w:r>
    </w:p>
    <w:p w14:paraId="54B86B5C" w14:textId="16EB3A07"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t>2.4.</w:t>
      </w:r>
      <w:r w:rsidR="0085271A" w:rsidRPr="00A40159">
        <w:rPr>
          <w:rFonts w:asciiTheme="majorBidi" w:hAnsiTheme="majorBidi" w:cstheme="majorBidi"/>
          <w:b/>
          <w:bCs/>
          <w:color w:val="4F81BD"/>
          <w:sz w:val="20"/>
          <w:szCs w:val="20"/>
          <w:rtl/>
        </w:rPr>
        <w:t xml:space="preserve"> وصف الخصائص الشخصية المستجيبين:</w:t>
      </w:r>
    </w:p>
    <w:p w14:paraId="6CF70583" w14:textId="77777777" w:rsidR="0085271A" w:rsidRPr="003F23B4" w:rsidRDefault="0085271A" w:rsidP="003F23B4">
      <w:pPr>
        <w:bidi/>
        <w:spacing w:after="80" w:line="240" w:lineRule="exact"/>
        <w:jc w:val="center"/>
        <w:rPr>
          <w:rFonts w:asciiTheme="minorBidi" w:hAnsiTheme="minorBidi"/>
          <w:b/>
          <w:bCs/>
          <w:sz w:val="16"/>
          <w:szCs w:val="16"/>
          <w:rtl/>
        </w:rPr>
      </w:pPr>
      <w:r w:rsidRPr="003F23B4">
        <w:rPr>
          <w:rFonts w:asciiTheme="minorBidi" w:hAnsiTheme="minorBidi"/>
          <w:b/>
          <w:bCs/>
          <w:sz w:val="16"/>
          <w:szCs w:val="16"/>
          <w:rtl/>
        </w:rPr>
        <w:t>الجدول (1) وصف خصائص العامة للمستجيبين</w:t>
      </w:r>
    </w:p>
    <w:tbl>
      <w:tblPr>
        <w:bidiVisual/>
        <w:tblW w:w="40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13"/>
        <w:gridCol w:w="1901"/>
        <w:gridCol w:w="1890"/>
        <w:gridCol w:w="12"/>
        <w:gridCol w:w="1975"/>
        <w:gridCol w:w="1826"/>
        <w:gridCol w:w="12"/>
      </w:tblGrid>
      <w:tr w:rsidR="0063233E" w:rsidRPr="00B82921" w14:paraId="53736A73" w14:textId="77777777" w:rsidTr="0063233E">
        <w:trPr>
          <w:gridBefore w:val="1"/>
          <w:gridAfter w:val="1"/>
          <w:wBefore w:w="12" w:type="dxa"/>
          <w:wAfter w:w="9" w:type="dxa"/>
          <w:trHeight w:val="154"/>
          <w:jc w:val="center"/>
        </w:trPr>
        <w:tc>
          <w:tcPr>
            <w:tcW w:w="1902" w:type="dxa"/>
            <w:vMerge w:val="restart"/>
            <w:shd w:val="clear" w:color="000000" w:fill="C6D9F1"/>
            <w:vAlign w:val="center"/>
          </w:tcPr>
          <w:p w14:paraId="5B9B677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Calibri" w:hAnsiTheme="majorBidi" w:cstheme="majorBidi"/>
                <w:b/>
                <w:bCs/>
                <w:color w:val="000000"/>
                <w:sz w:val="14"/>
                <w:szCs w:val="14"/>
                <w:rtl/>
                <w:lang w:bidi="ar-KW"/>
              </w:rPr>
              <w:t>الجنس</w:t>
            </w:r>
          </w:p>
        </w:tc>
        <w:tc>
          <w:tcPr>
            <w:tcW w:w="1903" w:type="dxa"/>
            <w:gridSpan w:val="2"/>
            <w:shd w:val="clear" w:color="000000" w:fill="C6D9F1"/>
            <w:vAlign w:val="center"/>
            <w:hideMark/>
          </w:tcPr>
          <w:p w14:paraId="73DD9AF1"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Pr>
            </w:pPr>
            <w:r w:rsidRPr="00B82921">
              <w:rPr>
                <w:rFonts w:asciiTheme="majorBidi" w:eastAsia="Times New Roman" w:hAnsiTheme="majorBidi" w:cstheme="majorBidi"/>
                <w:b/>
                <w:bCs/>
                <w:color w:val="000000"/>
                <w:sz w:val="14"/>
                <w:szCs w:val="14"/>
                <w:rtl/>
              </w:rPr>
              <w:t>الفئة</w:t>
            </w:r>
          </w:p>
        </w:tc>
        <w:tc>
          <w:tcPr>
            <w:tcW w:w="1976" w:type="dxa"/>
            <w:shd w:val="clear" w:color="000000" w:fill="C6D9F1"/>
            <w:vAlign w:val="center"/>
            <w:hideMark/>
          </w:tcPr>
          <w:p w14:paraId="178E17C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العدد</w:t>
            </w:r>
          </w:p>
        </w:tc>
        <w:tc>
          <w:tcPr>
            <w:tcW w:w="1827" w:type="dxa"/>
            <w:shd w:val="clear" w:color="000000" w:fill="C6D9F1"/>
            <w:vAlign w:val="center"/>
            <w:hideMark/>
          </w:tcPr>
          <w:p w14:paraId="4132C319"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النسبة%</w:t>
            </w:r>
          </w:p>
        </w:tc>
      </w:tr>
      <w:tr w:rsidR="0063233E" w:rsidRPr="00B82921" w14:paraId="3EAACE52" w14:textId="77777777" w:rsidTr="0063233E">
        <w:trPr>
          <w:gridBefore w:val="1"/>
          <w:gridAfter w:val="1"/>
          <w:wBefore w:w="12" w:type="dxa"/>
          <w:wAfter w:w="9" w:type="dxa"/>
          <w:trHeight w:val="154"/>
          <w:jc w:val="center"/>
        </w:trPr>
        <w:tc>
          <w:tcPr>
            <w:tcW w:w="1902" w:type="dxa"/>
            <w:vMerge/>
            <w:shd w:val="clear" w:color="000000" w:fill="C6D9F1"/>
            <w:vAlign w:val="center"/>
          </w:tcPr>
          <w:p w14:paraId="0DC7ABD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4018772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ذكور</w:t>
            </w:r>
          </w:p>
        </w:tc>
        <w:tc>
          <w:tcPr>
            <w:tcW w:w="1976" w:type="dxa"/>
            <w:vAlign w:val="center"/>
            <w:hideMark/>
          </w:tcPr>
          <w:p w14:paraId="059FEC69"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Pr>
              <w:t>74</w:t>
            </w:r>
          </w:p>
        </w:tc>
        <w:tc>
          <w:tcPr>
            <w:tcW w:w="1827" w:type="dxa"/>
            <w:vAlign w:val="center"/>
            <w:hideMark/>
          </w:tcPr>
          <w:p w14:paraId="633D386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Pr>
              <w:t>67.3</w:t>
            </w:r>
          </w:p>
        </w:tc>
      </w:tr>
      <w:tr w:rsidR="0063233E" w:rsidRPr="00B82921" w14:paraId="24B4D530" w14:textId="77777777" w:rsidTr="0063233E">
        <w:trPr>
          <w:gridBefore w:val="1"/>
          <w:gridAfter w:val="1"/>
          <w:wBefore w:w="12" w:type="dxa"/>
          <w:wAfter w:w="9" w:type="dxa"/>
          <w:trHeight w:val="154"/>
          <w:jc w:val="center"/>
        </w:trPr>
        <w:tc>
          <w:tcPr>
            <w:tcW w:w="1902" w:type="dxa"/>
            <w:vMerge/>
            <w:shd w:val="clear" w:color="000000" w:fill="C6D9F1"/>
            <w:vAlign w:val="center"/>
          </w:tcPr>
          <w:p w14:paraId="39B9EB0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2C79E061"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اناث</w:t>
            </w:r>
          </w:p>
        </w:tc>
        <w:tc>
          <w:tcPr>
            <w:tcW w:w="1976" w:type="dxa"/>
            <w:vAlign w:val="center"/>
            <w:hideMark/>
          </w:tcPr>
          <w:p w14:paraId="5AA1C09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Pr>
              <w:t>36</w:t>
            </w:r>
          </w:p>
        </w:tc>
        <w:tc>
          <w:tcPr>
            <w:tcW w:w="1827" w:type="dxa"/>
            <w:vAlign w:val="center"/>
            <w:hideMark/>
          </w:tcPr>
          <w:p w14:paraId="0A66CC3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Pr>
              <w:t>32.7</w:t>
            </w:r>
          </w:p>
        </w:tc>
      </w:tr>
      <w:tr w:rsidR="0063233E" w:rsidRPr="00B82921" w14:paraId="45630F96" w14:textId="77777777" w:rsidTr="0063233E">
        <w:trPr>
          <w:gridBefore w:val="1"/>
          <w:gridAfter w:val="1"/>
          <w:wBefore w:w="12" w:type="dxa"/>
          <w:wAfter w:w="9" w:type="dxa"/>
          <w:trHeight w:val="154"/>
          <w:jc w:val="center"/>
        </w:trPr>
        <w:tc>
          <w:tcPr>
            <w:tcW w:w="1902" w:type="dxa"/>
            <w:vMerge w:val="restart"/>
            <w:shd w:val="clear" w:color="000000" w:fill="C6D9F1"/>
            <w:vAlign w:val="center"/>
          </w:tcPr>
          <w:p w14:paraId="4863544D"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Pr>
            </w:pPr>
            <w:r w:rsidRPr="00B82921">
              <w:rPr>
                <w:rFonts w:asciiTheme="majorBidi" w:eastAsia="Calibri" w:hAnsiTheme="majorBidi" w:cstheme="majorBidi"/>
                <w:b/>
                <w:bCs/>
                <w:color w:val="000000"/>
                <w:sz w:val="14"/>
                <w:szCs w:val="14"/>
                <w:rtl/>
                <w:lang w:bidi="ar-KW"/>
              </w:rPr>
              <w:t>العمر</w:t>
            </w:r>
          </w:p>
        </w:tc>
        <w:tc>
          <w:tcPr>
            <w:tcW w:w="1903" w:type="dxa"/>
            <w:gridSpan w:val="2"/>
            <w:shd w:val="clear" w:color="000000" w:fill="C6D9F1"/>
            <w:vAlign w:val="center"/>
            <w:hideMark/>
          </w:tcPr>
          <w:p w14:paraId="25A5DAD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Pr>
              <w:t xml:space="preserve">21 – </w:t>
            </w:r>
            <w:proofErr w:type="gramStart"/>
            <w:r w:rsidRPr="00B82921">
              <w:rPr>
                <w:rFonts w:asciiTheme="majorBidi" w:eastAsia="Times New Roman" w:hAnsiTheme="majorBidi" w:cstheme="majorBidi"/>
                <w:b/>
                <w:bCs/>
                <w:color w:val="000000"/>
                <w:sz w:val="14"/>
                <w:szCs w:val="14"/>
              </w:rPr>
              <w:t xml:space="preserve">30  </w:t>
            </w:r>
            <w:r w:rsidRPr="00B82921">
              <w:rPr>
                <w:rFonts w:asciiTheme="majorBidi" w:eastAsia="Times New Roman" w:hAnsiTheme="majorBidi" w:cstheme="majorBidi"/>
                <w:b/>
                <w:bCs/>
                <w:color w:val="000000"/>
                <w:sz w:val="14"/>
                <w:szCs w:val="14"/>
                <w:rtl/>
              </w:rPr>
              <w:t>سنة</w:t>
            </w:r>
            <w:proofErr w:type="gramEnd"/>
          </w:p>
        </w:tc>
        <w:tc>
          <w:tcPr>
            <w:tcW w:w="1976" w:type="dxa"/>
            <w:vAlign w:val="center"/>
            <w:hideMark/>
          </w:tcPr>
          <w:p w14:paraId="66C99E9B"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8</w:t>
            </w:r>
          </w:p>
        </w:tc>
        <w:tc>
          <w:tcPr>
            <w:tcW w:w="1827" w:type="dxa"/>
            <w:vAlign w:val="center"/>
            <w:hideMark/>
          </w:tcPr>
          <w:p w14:paraId="5FD6901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7.3</w:t>
            </w:r>
          </w:p>
        </w:tc>
      </w:tr>
      <w:tr w:rsidR="0063233E" w:rsidRPr="00B82921" w14:paraId="6781CEB6" w14:textId="77777777" w:rsidTr="0063233E">
        <w:trPr>
          <w:gridBefore w:val="1"/>
          <w:gridAfter w:val="1"/>
          <w:wBefore w:w="12" w:type="dxa"/>
          <w:wAfter w:w="9" w:type="dxa"/>
          <w:trHeight w:val="154"/>
          <w:jc w:val="center"/>
        </w:trPr>
        <w:tc>
          <w:tcPr>
            <w:tcW w:w="1902" w:type="dxa"/>
            <w:vMerge/>
            <w:shd w:val="clear" w:color="000000" w:fill="C6D9F1"/>
            <w:vAlign w:val="center"/>
          </w:tcPr>
          <w:p w14:paraId="0459B4A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007519C2"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31 – 40 سنة</w:t>
            </w:r>
          </w:p>
        </w:tc>
        <w:tc>
          <w:tcPr>
            <w:tcW w:w="1976" w:type="dxa"/>
            <w:vAlign w:val="center"/>
            <w:hideMark/>
          </w:tcPr>
          <w:p w14:paraId="2769D0D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41</w:t>
            </w:r>
          </w:p>
        </w:tc>
        <w:tc>
          <w:tcPr>
            <w:tcW w:w="1827" w:type="dxa"/>
            <w:vAlign w:val="center"/>
            <w:hideMark/>
          </w:tcPr>
          <w:p w14:paraId="217D85C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37.3</w:t>
            </w:r>
          </w:p>
        </w:tc>
      </w:tr>
      <w:tr w:rsidR="0063233E" w:rsidRPr="00B82921" w14:paraId="407058D3" w14:textId="77777777" w:rsidTr="0063233E">
        <w:trPr>
          <w:gridBefore w:val="1"/>
          <w:gridAfter w:val="1"/>
          <w:wBefore w:w="12" w:type="dxa"/>
          <w:wAfter w:w="9" w:type="dxa"/>
          <w:trHeight w:val="154"/>
          <w:jc w:val="center"/>
        </w:trPr>
        <w:tc>
          <w:tcPr>
            <w:tcW w:w="1902" w:type="dxa"/>
            <w:vMerge/>
            <w:shd w:val="clear" w:color="000000" w:fill="C6D9F1"/>
            <w:vAlign w:val="center"/>
          </w:tcPr>
          <w:p w14:paraId="79E41323"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Pr>
            </w:pPr>
          </w:p>
        </w:tc>
        <w:tc>
          <w:tcPr>
            <w:tcW w:w="1903" w:type="dxa"/>
            <w:gridSpan w:val="2"/>
            <w:shd w:val="clear" w:color="000000" w:fill="C6D9F1"/>
            <w:vAlign w:val="center"/>
            <w:hideMark/>
          </w:tcPr>
          <w:p w14:paraId="3DBF275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Pr>
              <w:t xml:space="preserve">41 – 50 </w:t>
            </w:r>
            <w:r w:rsidRPr="00B82921">
              <w:rPr>
                <w:rFonts w:asciiTheme="majorBidi" w:eastAsia="Times New Roman" w:hAnsiTheme="majorBidi" w:cstheme="majorBidi"/>
                <w:b/>
                <w:bCs/>
                <w:color w:val="000000"/>
                <w:sz w:val="14"/>
                <w:szCs w:val="14"/>
                <w:rtl/>
              </w:rPr>
              <w:t>سنة</w:t>
            </w:r>
          </w:p>
        </w:tc>
        <w:tc>
          <w:tcPr>
            <w:tcW w:w="1976" w:type="dxa"/>
            <w:vAlign w:val="center"/>
            <w:hideMark/>
          </w:tcPr>
          <w:p w14:paraId="695517B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29</w:t>
            </w:r>
          </w:p>
        </w:tc>
        <w:tc>
          <w:tcPr>
            <w:tcW w:w="1827" w:type="dxa"/>
            <w:vAlign w:val="center"/>
            <w:hideMark/>
          </w:tcPr>
          <w:p w14:paraId="007C6D0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26.4</w:t>
            </w:r>
          </w:p>
        </w:tc>
      </w:tr>
      <w:tr w:rsidR="0063233E" w:rsidRPr="00B82921" w14:paraId="0C933C40" w14:textId="77777777" w:rsidTr="0063233E">
        <w:trPr>
          <w:gridBefore w:val="1"/>
          <w:gridAfter w:val="1"/>
          <w:wBefore w:w="12" w:type="dxa"/>
          <w:wAfter w:w="9" w:type="dxa"/>
          <w:trHeight w:val="154"/>
          <w:jc w:val="center"/>
        </w:trPr>
        <w:tc>
          <w:tcPr>
            <w:tcW w:w="1902" w:type="dxa"/>
            <w:vMerge/>
            <w:shd w:val="clear" w:color="000000" w:fill="C6D9F1"/>
            <w:vAlign w:val="center"/>
          </w:tcPr>
          <w:p w14:paraId="310C6CF9"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44BD54FD"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51 سنة – فأكثر</w:t>
            </w:r>
          </w:p>
        </w:tc>
        <w:tc>
          <w:tcPr>
            <w:tcW w:w="1976" w:type="dxa"/>
            <w:vAlign w:val="center"/>
            <w:hideMark/>
          </w:tcPr>
          <w:p w14:paraId="2E724128"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32</w:t>
            </w:r>
          </w:p>
        </w:tc>
        <w:tc>
          <w:tcPr>
            <w:tcW w:w="1827" w:type="dxa"/>
            <w:vAlign w:val="center"/>
            <w:hideMark/>
          </w:tcPr>
          <w:p w14:paraId="703A6DCD"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29.1</w:t>
            </w:r>
          </w:p>
        </w:tc>
      </w:tr>
      <w:tr w:rsidR="0063233E" w:rsidRPr="00B82921" w14:paraId="46B1B64B" w14:textId="77777777" w:rsidTr="0063233E">
        <w:trPr>
          <w:gridBefore w:val="1"/>
          <w:gridAfter w:val="1"/>
          <w:wBefore w:w="12" w:type="dxa"/>
          <w:wAfter w:w="9" w:type="dxa"/>
          <w:trHeight w:val="154"/>
          <w:jc w:val="center"/>
        </w:trPr>
        <w:tc>
          <w:tcPr>
            <w:tcW w:w="1902" w:type="dxa"/>
            <w:vMerge w:val="restart"/>
            <w:shd w:val="clear" w:color="000000" w:fill="C6D9F1"/>
            <w:vAlign w:val="center"/>
          </w:tcPr>
          <w:p w14:paraId="077B109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Calibri" w:hAnsiTheme="majorBidi" w:cstheme="majorBidi"/>
                <w:b/>
                <w:bCs/>
                <w:color w:val="000000"/>
                <w:sz w:val="14"/>
                <w:szCs w:val="14"/>
                <w:rtl/>
                <w:lang w:bidi="ar-KW"/>
              </w:rPr>
              <w:t>التحصيل الدراسي</w:t>
            </w:r>
          </w:p>
        </w:tc>
        <w:tc>
          <w:tcPr>
            <w:tcW w:w="1903" w:type="dxa"/>
            <w:gridSpan w:val="2"/>
            <w:shd w:val="clear" w:color="000000" w:fill="C6D9F1"/>
            <w:vAlign w:val="center"/>
            <w:hideMark/>
          </w:tcPr>
          <w:p w14:paraId="1737F9D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دكتوراه</w:t>
            </w:r>
          </w:p>
        </w:tc>
        <w:tc>
          <w:tcPr>
            <w:tcW w:w="1976" w:type="dxa"/>
            <w:vAlign w:val="center"/>
            <w:hideMark/>
          </w:tcPr>
          <w:p w14:paraId="5978CBE1"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53</w:t>
            </w:r>
          </w:p>
        </w:tc>
        <w:tc>
          <w:tcPr>
            <w:tcW w:w="1827" w:type="dxa"/>
            <w:vAlign w:val="center"/>
            <w:hideMark/>
          </w:tcPr>
          <w:p w14:paraId="0A324C9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48.2</w:t>
            </w:r>
          </w:p>
        </w:tc>
      </w:tr>
      <w:tr w:rsidR="0063233E" w:rsidRPr="00B82921" w14:paraId="5DCD7584" w14:textId="77777777" w:rsidTr="0063233E">
        <w:trPr>
          <w:gridBefore w:val="1"/>
          <w:gridAfter w:val="1"/>
          <w:wBefore w:w="12" w:type="dxa"/>
          <w:wAfter w:w="9" w:type="dxa"/>
          <w:trHeight w:val="154"/>
          <w:jc w:val="center"/>
        </w:trPr>
        <w:tc>
          <w:tcPr>
            <w:tcW w:w="1902" w:type="dxa"/>
            <w:vMerge/>
            <w:shd w:val="clear" w:color="000000" w:fill="C6D9F1"/>
            <w:vAlign w:val="center"/>
          </w:tcPr>
          <w:p w14:paraId="2AAB28E0"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034BD3C0"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ماجستير</w:t>
            </w:r>
          </w:p>
        </w:tc>
        <w:tc>
          <w:tcPr>
            <w:tcW w:w="1976" w:type="dxa"/>
            <w:vAlign w:val="center"/>
            <w:hideMark/>
          </w:tcPr>
          <w:p w14:paraId="0F070CF9"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57</w:t>
            </w:r>
          </w:p>
        </w:tc>
        <w:tc>
          <w:tcPr>
            <w:tcW w:w="1827" w:type="dxa"/>
            <w:vAlign w:val="center"/>
            <w:hideMark/>
          </w:tcPr>
          <w:p w14:paraId="1C8963F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51.8</w:t>
            </w:r>
          </w:p>
        </w:tc>
      </w:tr>
      <w:tr w:rsidR="0063233E" w:rsidRPr="00B82921" w14:paraId="275D5B35" w14:textId="77777777" w:rsidTr="0063233E">
        <w:trPr>
          <w:gridBefore w:val="1"/>
          <w:gridAfter w:val="1"/>
          <w:wBefore w:w="12" w:type="dxa"/>
          <w:wAfter w:w="9" w:type="dxa"/>
          <w:trHeight w:val="154"/>
          <w:jc w:val="center"/>
        </w:trPr>
        <w:tc>
          <w:tcPr>
            <w:tcW w:w="1902" w:type="dxa"/>
            <w:vMerge w:val="restart"/>
            <w:shd w:val="clear" w:color="000000" w:fill="C6D9F1"/>
            <w:vAlign w:val="center"/>
          </w:tcPr>
          <w:p w14:paraId="2E2220E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Calibri" w:hAnsiTheme="majorBidi" w:cstheme="majorBidi"/>
                <w:b/>
                <w:bCs/>
                <w:color w:val="000000"/>
                <w:sz w:val="14"/>
                <w:szCs w:val="14"/>
                <w:rtl/>
                <w:lang w:bidi="ar-KW"/>
              </w:rPr>
              <w:t>اللقب العلمي</w:t>
            </w:r>
          </w:p>
        </w:tc>
        <w:tc>
          <w:tcPr>
            <w:tcW w:w="1903" w:type="dxa"/>
            <w:gridSpan w:val="2"/>
            <w:shd w:val="clear" w:color="000000" w:fill="C6D9F1"/>
            <w:vAlign w:val="center"/>
            <w:hideMark/>
          </w:tcPr>
          <w:p w14:paraId="6E55BAA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مدرس  مساعد</w:t>
            </w:r>
          </w:p>
        </w:tc>
        <w:tc>
          <w:tcPr>
            <w:tcW w:w="1976" w:type="dxa"/>
            <w:shd w:val="clear" w:color="000000" w:fill="FFFFFF"/>
            <w:vAlign w:val="center"/>
            <w:hideMark/>
          </w:tcPr>
          <w:p w14:paraId="69E665F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31</w:t>
            </w:r>
          </w:p>
        </w:tc>
        <w:tc>
          <w:tcPr>
            <w:tcW w:w="1827" w:type="dxa"/>
            <w:shd w:val="clear" w:color="000000" w:fill="FFFFFF"/>
            <w:vAlign w:val="center"/>
            <w:hideMark/>
          </w:tcPr>
          <w:p w14:paraId="46E3AC7F"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28.2</w:t>
            </w:r>
          </w:p>
        </w:tc>
      </w:tr>
      <w:tr w:rsidR="0063233E" w:rsidRPr="00B82921" w14:paraId="42F3E1E9" w14:textId="77777777" w:rsidTr="0063233E">
        <w:trPr>
          <w:gridBefore w:val="1"/>
          <w:gridAfter w:val="1"/>
          <w:wBefore w:w="12" w:type="dxa"/>
          <w:wAfter w:w="9" w:type="dxa"/>
          <w:trHeight w:val="154"/>
          <w:jc w:val="center"/>
        </w:trPr>
        <w:tc>
          <w:tcPr>
            <w:tcW w:w="1902" w:type="dxa"/>
            <w:vMerge/>
            <w:shd w:val="clear" w:color="000000" w:fill="C6D9F1"/>
            <w:vAlign w:val="center"/>
          </w:tcPr>
          <w:p w14:paraId="4380B64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3BDD9A3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مدرس</w:t>
            </w:r>
          </w:p>
        </w:tc>
        <w:tc>
          <w:tcPr>
            <w:tcW w:w="1976" w:type="dxa"/>
            <w:shd w:val="clear" w:color="000000" w:fill="FFFFFF"/>
            <w:vAlign w:val="center"/>
            <w:hideMark/>
          </w:tcPr>
          <w:p w14:paraId="3F71C9FB"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45</w:t>
            </w:r>
          </w:p>
        </w:tc>
        <w:tc>
          <w:tcPr>
            <w:tcW w:w="1827" w:type="dxa"/>
            <w:shd w:val="clear" w:color="000000" w:fill="FFFFFF"/>
            <w:vAlign w:val="center"/>
            <w:hideMark/>
          </w:tcPr>
          <w:p w14:paraId="0B5E7D2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40.9</w:t>
            </w:r>
          </w:p>
        </w:tc>
      </w:tr>
      <w:tr w:rsidR="0063233E" w:rsidRPr="00B82921" w14:paraId="7A274725" w14:textId="77777777" w:rsidTr="0063233E">
        <w:trPr>
          <w:gridBefore w:val="1"/>
          <w:gridAfter w:val="1"/>
          <w:wBefore w:w="12" w:type="dxa"/>
          <w:wAfter w:w="9" w:type="dxa"/>
          <w:trHeight w:val="154"/>
          <w:jc w:val="center"/>
        </w:trPr>
        <w:tc>
          <w:tcPr>
            <w:tcW w:w="1902" w:type="dxa"/>
            <w:vMerge/>
            <w:shd w:val="clear" w:color="000000" w:fill="C6D9F1"/>
            <w:vAlign w:val="center"/>
          </w:tcPr>
          <w:p w14:paraId="212E8FF2"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12550AC3"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استاذ مساعد</w:t>
            </w:r>
          </w:p>
        </w:tc>
        <w:tc>
          <w:tcPr>
            <w:tcW w:w="1976" w:type="dxa"/>
            <w:shd w:val="clear" w:color="000000" w:fill="FFFFFF"/>
            <w:vAlign w:val="center"/>
            <w:hideMark/>
          </w:tcPr>
          <w:p w14:paraId="638A9821"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24</w:t>
            </w:r>
          </w:p>
        </w:tc>
        <w:tc>
          <w:tcPr>
            <w:tcW w:w="1827" w:type="dxa"/>
            <w:shd w:val="clear" w:color="000000" w:fill="FFFFFF"/>
            <w:vAlign w:val="center"/>
            <w:hideMark/>
          </w:tcPr>
          <w:p w14:paraId="56FB1A28"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21.8</w:t>
            </w:r>
          </w:p>
        </w:tc>
      </w:tr>
      <w:tr w:rsidR="0063233E" w:rsidRPr="00B82921" w14:paraId="540AA62E" w14:textId="77777777" w:rsidTr="0063233E">
        <w:trPr>
          <w:gridBefore w:val="1"/>
          <w:gridAfter w:val="1"/>
          <w:wBefore w:w="12" w:type="dxa"/>
          <w:wAfter w:w="9" w:type="dxa"/>
          <w:trHeight w:val="154"/>
          <w:jc w:val="center"/>
        </w:trPr>
        <w:tc>
          <w:tcPr>
            <w:tcW w:w="1902" w:type="dxa"/>
            <w:vMerge/>
            <w:shd w:val="clear" w:color="000000" w:fill="C6D9F1"/>
            <w:vAlign w:val="center"/>
          </w:tcPr>
          <w:p w14:paraId="4FE155B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12A34B3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استاذ</w:t>
            </w:r>
          </w:p>
        </w:tc>
        <w:tc>
          <w:tcPr>
            <w:tcW w:w="1976" w:type="dxa"/>
            <w:shd w:val="clear" w:color="000000" w:fill="FFFFFF"/>
            <w:vAlign w:val="center"/>
            <w:hideMark/>
          </w:tcPr>
          <w:p w14:paraId="1D8A4E9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10</w:t>
            </w:r>
          </w:p>
        </w:tc>
        <w:tc>
          <w:tcPr>
            <w:tcW w:w="1827" w:type="dxa"/>
            <w:shd w:val="clear" w:color="000000" w:fill="FFFFFF"/>
            <w:vAlign w:val="center"/>
            <w:hideMark/>
          </w:tcPr>
          <w:p w14:paraId="5DF67C4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9.1</w:t>
            </w:r>
          </w:p>
        </w:tc>
      </w:tr>
      <w:tr w:rsidR="0063233E" w:rsidRPr="00B82921" w14:paraId="567DEB56" w14:textId="77777777" w:rsidTr="0063233E">
        <w:trPr>
          <w:gridBefore w:val="1"/>
          <w:gridAfter w:val="1"/>
          <w:wBefore w:w="12" w:type="dxa"/>
          <w:wAfter w:w="9" w:type="dxa"/>
          <w:trHeight w:val="154"/>
          <w:jc w:val="center"/>
        </w:trPr>
        <w:tc>
          <w:tcPr>
            <w:tcW w:w="1902" w:type="dxa"/>
            <w:vMerge w:val="restart"/>
            <w:shd w:val="clear" w:color="auto" w:fill="C6D9F1"/>
            <w:vAlign w:val="center"/>
          </w:tcPr>
          <w:p w14:paraId="37960C40"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Calibri" w:hAnsiTheme="majorBidi" w:cstheme="majorBidi"/>
                <w:b/>
                <w:bCs/>
                <w:color w:val="000000"/>
                <w:sz w:val="14"/>
                <w:szCs w:val="14"/>
                <w:rtl/>
                <w:lang w:bidi="ar-KW"/>
              </w:rPr>
              <w:t>مدة الخدمة في المنصب الحالي</w:t>
            </w:r>
          </w:p>
        </w:tc>
        <w:tc>
          <w:tcPr>
            <w:tcW w:w="1903" w:type="dxa"/>
            <w:gridSpan w:val="2"/>
            <w:shd w:val="clear" w:color="auto" w:fill="C6D9F1"/>
            <w:vAlign w:val="center"/>
            <w:hideMark/>
          </w:tcPr>
          <w:p w14:paraId="1260CF6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 سنة فأقل</w:t>
            </w:r>
          </w:p>
        </w:tc>
        <w:tc>
          <w:tcPr>
            <w:tcW w:w="1976" w:type="dxa"/>
            <w:vAlign w:val="center"/>
            <w:hideMark/>
          </w:tcPr>
          <w:p w14:paraId="2701D90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14</w:t>
            </w:r>
          </w:p>
        </w:tc>
        <w:tc>
          <w:tcPr>
            <w:tcW w:w="1827" w:type="dxa"/>
            <w:vAlign w:val="center"/>
            <w:hideMark/>
          </w:tcPr>
          <w:p w14:paraId="0CEF618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12.7</w:t>
            </w:r>
          </w:p>
        </w:tc>
      </w:tr>
      <w:tr w:rsidR="0063233E" w:rsidRPr="00B82921" w14:paraId="3335FB9F" w14:textId="77777777" w:rsidTr="0063233E">
        <w:trPr>
          <w:gridBefore w:val="1"/>
          <w:gridAfter w:val="1"/>
          <w:wBefore w:w="12" w:type="dxa"/>
          <w:wAfter w:w="9" w:type="dxa"/>
          <w:trHeight w:val="154"/>
          <w:jc w:val="center"/>
        </w:trPr>
        <w:tc>
          <w:tcPr>
            <w:tcW w:w="1902" w:type="dxa"/>
            <w:vMerge/>
            <w:shd w:val="clear" w:color="000000" w:fill="C6D9F1"/>
            <w:vAlign w:val="center"/>
          </w:tcPr>
          <w:p w14:paraId="37BA13E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789AD16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 – 5 سنة</w:t>
            </w:r>
          </w:p>
        </w:tc>
        <w:tc>
          <w:tcPr>
            <w:tcW w:w="1976" w:type="dxa"/>
            <w:vAlign w:val="center"/>
            <w:hideMark/>
          </w:tcPr>
          <w:p w14:paraId="6660044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55</w:t>
            </w:r>
          </w:p>
        </w:tc>
        <w:tc>
          <w:tcPr>
            <w:tcW w:w="1827" w:type="dxa"/>
            <w:vAlign w:val="center"/>
            <w:hideMark/>
          </w:tcPr>
          <w:p w14:paraId="0C9109E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50</w:t>
            </w:r>
          </w:p>
        </w:tc>
      </w:tr>
      <w:tr w:rsidR="0063233E" w:rsidRPr="00B82921" w14:paraId="11BB731D" w14:textId="77777777" w:rsidTr="0063233E">
        <w:trPr>
          <w:gridBefore w:val="1"/>
          <w:gridAfter w:val="1"/>
          <w:wBefore w:w="12" w:type="dxa"/>
          <w:wAfter w:w="9" w:type="dxa"/>
          <w:trHeight w:val="154"/>
          <w:jc w:val="center"/>
        </w:trPr>
        <w:tc>
          <w:tcPr>
            <w:tcW w:w="1902" w:type="dxa"/>
            <w:vMerge/>
            <w:shd w:val="clear" w:color="000000" w:fill="C6D9F1"/>
            <w:vAlign w:val="center"/>
          </w:tcPr>
          <w:p w14:paraId="3902E3A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3EE4057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6 سنة فأكثر</w:t>
            </w:r>
          </w:p>
        </w:tc>
        <w:tc>
          <w:tcPr>
            <w:tcW w:w="1976" w:type="dxa"/>
            <w:vAlign w:val="center"/>
            <w:hideMark/>
          </w:tcPr>
          <w:p w14:paraId="4CB25583"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41</w:t>
            </w:r>
          </w:p>
        </w:tc>
        <w:tc>
          <w:tcPr>
            <w:tcW w:w="1827" w:type="dxa"/>
            <w:vAlign w:val="center"/>
            <w:hideMark/>
          </w:tcPr>
          <w:p w14:paraId="70874DAA"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37.3</w:t>
            </w:r>
          </w:p>
        </w:tc>
      </w:tr>
      <w:tr w:rsidR="0063233E" w:rsidRPr="00B82921" w14:paraId="20F367EE" w14:textId="77777777" w:rsidTr="0063233E">
        <w:trPr>
          <w:gridBefore w:val="1"/>
          <w:gridAfter w:val="1"/>
          <w:wBefore w:w="12" w:type="dxa"/>
          <w:wAfter w:w="9" w:type="dxa"/>
          <w:trHeight w:val="154"/>
          <w:jc w:val="center"/>
        </w:trPr>
        <w:tc>
          <w:tcPr>
            <w:tcW w:w="1902" w:type="dxa"/>
            <w:vMerge w:val="restart"/>
            <w:shd w:val="clear" w:color="000000" w:fill="C6D9F1"/>
            <w:vAlign w:val="center"/>
          </w:tcPr>
          <w:p w14:paraId="5F3BD8DB"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15FB21AD"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 سنة فأقل</w:t>
            </w:r>
          </w:p>
        </w:tc>
        <w:tc>
          <w:tcPr>
            <w:tcW w:w="1976" w:type="dxa"/>
            <w:vAlign w:val="center"/>
            <w:hideMark/>
          </w:tcPr>
          <w:p w14:paraId="5E47B4B3"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w:t>
            </w:r>
          </w:p>
        </w:tc>
        <w:tc>
          <w:tcPr>
            <w:tcW w:w="1827" w:type="dxa"/>
            <w:vAlign w:val="center"/>
            <w:hideMark/>
          </w:tcPr>
          <w:p w14:paraId="7FEC2279"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2.7</w:t>
            </w:r>
          </w:p>
        </w:tc>
      </w:tr>
      <w:tr w:rsidR="0063233E" w:rsidRPr="00B82921" w14:paraId="25984998" w14:textId="77777777" w:rsidTr="0063233E">
        <w:trPr>
          <w:gridBefore w:val="1"/>
          <w:gridAfter w:val="1"/>
          <w:wBefore w:w="12" w:type="dxa"/>
          <w:wAfter w:w="9" w:type="dxa"/>
          <w:trHeight w:val="154"/>
          <w:jc w:val="center"/>
        </w:trPr>
        <w:tc>
          <w:tcPr>
            <w:tcW w:w="1902" w:type="dxa"/>
            <w:vMerge/>
            <w:shd w:val="clear" w:color="000000" w:fill="C6D9F1"/>
            <w:vAlign w:val="center"/>
          </w:tcPr>
          <w:p w14:paraId="34E6E58F"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19017F7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3 – 5 سنة</w:t>
            </w:r>
          </w:p>
        </w:tc>
        <w:tc>
          <w:tcPr>
            <w:tcW w:w="1976" w:type="dxa"/>
            <w:vAlign w:val="center"/>
            <w:hideMark/>
          </w:tcPr>
          <w:p w14:paraId="6983838B"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13</w:t>
            </w:r>
          </w:p>
        </w:tc>
        <w:tc>
          <w:tcPr>
            <w:tcW w:w="1827" w:type="dxa"/>
            <w:vAlign w:val="center"/>
            <w:hideMark/>
          </w:tcPr>
          <w:p w14:paraId="755A55BE"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11.8</w:t>
            </w:r>
          </w:p>
        </w:tc>
      </w:tr>
      <w:tr w:rsidR="0063233E" w:rsidRPr="00B82921" w14:paraId="5908E6D7" w14:textId="77777777" w:rsidTr="0063233E">
        <w:trPr>
          <w:gridBefore w:val="1"/>
          <w:gridAfter w:val="1"/>
          <w:wBefore w:w="12" w:type="dxa"/>
          <w:wAfter w:w="9" w:type="dxa"/>
          <w:trHeight w:val="154"/>
          <w:jc w:val="center"/>
        </w:trPr>
        <w:tc>
          <w:tcPr>
            <w:tcW w:w="1902" w:type="dxa"/>
            <w:vMerge/>
            <w:shd w:val="clear" w:color="000000" w:fill="C6D9F1"/>
            <w:vAlign w:val="center"/>
          </w:tcPr>
          <w:p w14:paraId="5E4C118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p>
        </w:tc>
        <w:tc>
          <w:tcPr>
            <w:tcW w:w="1903" w:type="dxa"/>
            <w:gridSpan w:val="2"/>
            <w:shd w:val="clear" w:color="000000" w:fill="C6D9F1"/>
            <w:vAlign w:val="center"/>
            <w:hideMark/>
          </w:tcPr>
          <w:p w14:paraId="2749428F"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6 سنة فأكثر</w:t>
            </w:r>
          </w:p>
        </w:tc>
        <w:tc>
          <w:tcPr>
            <w:tcW w:w="1976" w:type="dxa"/>
            <w:vAlign w:val="center"/>
            <w:hideMark/>
          </w:tcPr>
          <w:p w14:paraId="408B2B9C"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94</w:t>
            </w:r>
          </w:p>
        </w:tc>
        <w:tc>
          <w:tcPr>
            <w:tcW w:w="1827" w:type="dxa"/>
            <w:vAlign w:val="center"/>
            <w:hideMark/>
          </w:tcPr>
          <w:p w14:paraId="3614DA56"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85.5</w:t>
            </w:r>
          </w:p>
        </w:tc>
      </w:tr>
      <w:tr w:rsidR="0063233E" w:rsidRPr="00B82921" w14:paraId="74D46740" w14:textId="77777777" w:rsidTr="0063233E">
        <w:trPr>
          <w:trHeight w:val="154"/>
          <w:jc w:val="center"/>
        </w:trPr>
        <w:tc>
          <w:tcPr>
            <w:tcW w:w="3805" w:type="dxa"/>
            <w:gridSpan w:val="3"/>
            <w:shd w:val="clear" w:color="000000" w:fill="C6D9F1"/>
            <w:vAlign w:val="center"/>
          </w:tcPr>
          <w:p w14:paraId="458C9887"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المجموع</w:t>
            </w:r>
          </w:p>
        </w:tc>
        <w:tc>
          <w:tcPr>
            <w:tcW w:w="1985" w:type="dxa"/>
            <w:gridSpan w:val="2"/>
            <w:shd w:val="clear" w:color="000000" w:fill="8DB3E2"/>
            <w:vAlign w:val="center"/>
            <w:hideMark/>
          </w:tcPr>
          <w:p w14:paraId="3DC44564"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110</w:t>
            </w:r>
          </w:p>
        </w:tc>
        <w:tc>
          <w:tcPr>
            <w:tcW w:w="1839" w:type="dxa"/>
            <w:gridSpan w:val="2"/>
            <w:shd w:val="clear" w:color="000000" w:fill="8DB3E2"/>
            <w:vAlign w:val="center"/>
            <w:hideMark/>
          </w:tcPr>
          <w:p w14:paraId="2DA6D8B5" w14:textId="77777777" w:rsidR="0085271A" w:rsidRPr="00B82921" w:rsidRDefault="0085271A" w:rsidP="0063233E">
            <w:pPr>
              <w:bidi/>
              <w:spacing w:after="120" w:line="240" w:lineRule="exact"/>
              <w:ind w:left="-57" w:right="-57"/>
              <w:jc w:val="center"/>
              <w:rPr>
                <w:rFonts w:asciiTheme="majorBidi" w:eastAsia="Times New Roman" w:hAnsiTheme="majorBidi" w:cstheme="majorBidi"/>
                <w:b/>
                <w:bCs/>
                <w:color w:val="000000"/>
                <w:sz w:val="14"/>
                <w:szCs w:val="14"/>
                <w:rtl/>
              </w:rPr>
            </w:pPr>
            <w:r w:rsidRPr="00B82921">
              <w:rPr>
                <w:rFonts w:asciiTheme="majorBidi" w:eastAsia="Times New Roman" w:hAnsiTheme="majorBidi" w:cstheme="majorBidi"/>
                <w:b/>
                <w:bCs/>
                <w:color w:val="000000"/>
                <w:sz w:val="14"/>
                <w:szCs w:val="14"/>
                <w:rtl/>
              </w:rPr>
              <w:t>100</w:t>
            </w:r>
          </w:p>
        </w:tc>
      </w:tr>
    </w:tbl>
    <w:p w14:paraId="1389F7BE" w14:textId="7B3101F9"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 xml:space="preserve">المصدر: من اعداد </w:t>
      </w:r>
      <w:r w:rsidR="006F203B" w:rsidRPr="004D644E">
        <w:rPr>
          <w:rFonts w:asciiTheme="majorBidi" w:hAnsiTheme="majorBidi" w:cstheme="majorBidi" w:hint="cs"/>
          <w:sz w:val="20"/>
          <w:szCs w:val="20"/>
          <w:rtl/>
        </w:rPr>
        <w:t>الباحثة</w:t>
      </w:r>
      <w:r w:rsidR="006F203B" w:rsidRPr="004D644E">
        <w:rPr>
          <w:rFonts w:asciiTheme="majorBidi" w:hAnsiTheme="majorBidi" w:cstheme="majorBidi"/>
          <w:sz w:val="20"/>
          <w:szCs w:val="20"/>
        </w:rPr>
        <w:t>.</w:t>
      </w:r>
      <w:r w:rsidRPr="004D644E">
        <w:rPr>
          <w:rFonts w:asciiTheme="majorBidi" w:hAnsiTheme="majorBidi" w:cstheme="majorBidi"/>
          <w:sz w:val="20"/>
          <w:szCs w:val="20"/>
        </w:rPr>
        <w:t xml:space="preserve"> </w:t>
      </w:r>
    </w:p>
    <w:p w14:paraId="2EF1E04F" w14:textId="7BA1389A" w:rsidR="0085271A" w:rsidRPr="004D644E" w:rsidRDefault="00CF71C7" w:rsidP="00F70C21">
      <w:pPr>
        <w:bidi/>
        <w:spacing w:after="120" w:line="240" w:lineRule="exact"/>
        <w:jc w:val="both"/>
        <w:rPr>
          <w:rFonts w:asciiTheme="majorBidi" w:hAnsiTheme="majorBidi" w:cstheme="majorBidi"/>
          <w:sz w:val="20"/>
          <w:szCs w:val="20"/>
          <w:rtl/>
        </w:rPr>
      </w:pPr>
      <w:r w:rsidRPr="00CF71C7">
        <w:rPr>
          <w:rFonts w:asciiTheme="majorBidi" w:hAnsiTheme="majorBidi" w:cstheme="majorBidi" w:hint="cs"/>
          <w:color w:val="4F81BD"/>
          <w:sz w:val="20"/>
          <w:szCs w:val="20"/>
          <w:rtl/>
        </w:rPr>
        <w:t xml:space="preserve">1.2.4. </w:t>
      </w:r>
      <w:r w:rsidR="0085271A" w:rsidRPr="00CF71C7">
        <w:rPr>
          <w:rFonts w:asciiTheme="majorBidi" w:hAnsiTheme="majorBidi" w:cstheme="majorBidi"/>
          <w:color w:val="4F81BD"/>
          <w:sz w:val="20"/>
          <w:szCs w:val="20"/>
          <w:rtl/>
        </w:rPr>
        <w:t xml:space="preserve">وزيع أفراد العينة على وفق الجنس: </w:t>
      </w:r>
      <w:r w:rsidR="0085271A" w:rsidRPr="004D644E">
        <w:rPr>
          <w:rFonts w:asciiTheme="majorBidi" w:hAnsiTheme="majorBidi" w:cstheme="majorBidi"/>
          <w:sz w:val="20"/>
          <w:szCs w:val="20"/>
          <w:rtl/>
        </w:rPr>
        <w:t>يشير الجدول (1) إلى أن نسبة الذكور في الجامعات المبحوثة بلغت (%67.3)، أما نسبة الإناث فبلغت (%32.7)، مما يشير الى ان معظم أعضاء مجالس الكليات في الجامعات الخاصة هم من الذكور. على الرغم من هيمنة الذكور على مناصب مجالس الكليات في الجامعات الخاصة، إلا أن نسبة مشاركة الإناث تُعتبر ملحوظة. هذا التوزيع النسبي يبرز أهمية الدور الذي تلعبه النساء في المناصب الإدارية، على الرغم من التحديات المرتبطة بالالتزامات العائلية وساعات العمل الطويلة</w:t>
      </w:r>
      <w:r w:rsidR="0085271A" w:rsidRPr="004D644E">
        <w:rPr>
          <w:rFonts w:asciiTheme="majorBidi" w:hAnsiTheme="majorBidi" w:cstheme="majorBidi"/>
          <w:sz w:val="20"/>
          <w:szCs w:val="20"/>
        </w:rPr>
        <w:t xml:space="preserve">. </w:t>
      </w:r>
    </w:p>
    <w:p w14:paraId="1036F797" w14:textId="1753A2DF" w:rsidR="0085271A" w:rsidRPr="004D644E" w:rsidRDefault="00CF71C7" w:rsidP="00F70C21">
      <w:pPr>
        <w:bidi/>
        <w:spacing w:after="120" w:line="240" w:lineRule="exact"/>
        <w:jc w:val="both"/>
        <w:rPr>
          <w:rFonts w:asciiTheme="majorBidi" w:hAnsiTheme="majorBidi" w:cstheme="majorBidi"/>
          <w:sz w:val="20"/>
          <w:szCs w:val="20"/>
          <w:rtl/>
        </w:rPr>
      </w:pPr>
      <w:r w:rsidRPr="00CF71C7">
        <w:rPr>
          <w:rFonts w:asciiTheme="majorBidi" w:hAnsiTheme="majorBidi" w:cstheme="majorBidi"/>
          <w:color w:val="4F81BD"/>
          <w:sz w:val="20"/>
          <w:szCs w:val="20"/>
        </w:rPr>
        <w:t>2</w:t>
      </w:r>
      <w:r w:rsidRPr="00CF71C7">
        <w:rPr>
          <w:rFonts w:asciiTheme="majorBidi" w:hAnsiTheme="majorBidi" w:cstheme="majorBidi" w:hint="cs"/>
          <w:color w:val="4F81BD"/>
          <w:sz w:val="20"/>
          <w:szCs w:val="20"/>
          <w:rtl/>
        </w:rPr>
        <w:t>.2.4.</w:t>
      </w:r>
      <w:r w:rsidR="0085271A" w:rsidRPr="00CF71C7">
        <w:rPr>
          <w:rFonts w:asciiTheme="majorBidi" w:hAnsiTheme="majorBidi" w:cstheme="majorBidi"/>
          <w:color w:val="4F81BD"/>
          <w:sz w:val="20"/>
          <w:szCs w:val="20"/>
        </w:rPr>
        <w:t xml:space="preserve"> </w:t>
      </w:r>
      <w:r w:rsidR="0085271A" w:rsidRPr="00CF71C7">
        <w:rPr>
          <w:rFonts w:asciiTheme="majorBidi" w:hAnsiTheme="majorBidi" w:cstheme="majorBidi"/>
          <w:color w:val="4F81BD"/>
          <w:sz w:val="20"/>
          <w:szCs w:val="20"/>
          <w:rtl/>
        </w:rPr>
        <w:t xml:space="preserve">توزيع الأفراد المستجيبين على وفق العمر: </w:t>
      </w:r>
      <w:r w:rsidR="0085271A" w:rsidRPr="004D644E">
        <w:rPr>
          <w:rFonts w:asciiTheme="majorBidi" w:hAnsiTheme="majorBidi" w:cstheme="majorBidi"/>
          <w:sz w:val="20"/>
          <w:szCs w:val="20"/>
          <w:rtl/>
        </w:rPr>
        <w:t xml:space="preserve">يوضح </w:t>
      </w:r>
      <w:r w:rsidR="006F203B" w:rsidRPr="004D644E">
        <w:rPr>
          <w:rFonts w:asciiTheme="majorBidi" w:hAnsiTheme="majorBidi" w:cstheme="majorBidi" w:hint="cs"/>
          <w:sz w:val="20"/>
          <w:szCs w:val="20"/>
          <w:rtl/>
        </w:rPr>
        <w:t xml:space="preserve">الجدول </w:t>
      </w:r>
      <w:r w:rsidR="006F203B" w:rsidRPr="004D644E">
        <w:rPr>
          <w:rFonts w:asciiTheme="majorBidi" w:hAnsiTheme="majorBidi" w:cstheme="majorBidi"/>
          <w:sz w:val="20"/>
          <w:szCs w:val="20"/>
          <w:rtl/>
        </w:rPr>
        <w:t>(</w:t>
      </w:r>
      <w:r w:rsidR="0085271A" w:rsidRPr="004D644E">
        <w:rPr>
          <w:rFonts w:asciiTheme="majorBidi" w:hAnsiTheme="majorBidi" w:cstheme="majorBidi"/>
          <w:sz w:val="20"/>
          <w:szCs w:val="20"/>
          <w:rtl/>
        </w:rPr>
        <w:t>1) توزيع أفراد المستجيبين على وفق سمة العمر، إذ تبين أن اعلى نسبة من الأفراد المستجيبين كانت من بين الفئة العمرية (31 - 40سنة) والتي بلغت نسبة (37.3%</w:t>
      </w:r>
      <w:r w:rsidR="006F203B" w:rsidRPr="004D644E">
        <w:rPr>
          <w:rFonts w:asciiTheme="majorBidi" w:hAnsiTheme="majorBidi" w:cstheme="majorBidi" w:hint="cs"/>
          <w:sz w:val="20"/>
          <w:szCs w:val="20"/>
          <w:rtl/>
        </w:rPr>
        <w:t>)،</w:t>
      </w:r>
      <w:r w:rsidR="0085271A" w:rsidRPr="004D644E">
        <w:rPr>
          <w:rFonts w:asciiTheme="majorBidi" w:hAnsiTheme="majorBidi" w:cstheme="majorBidi"/>
          <w:sz w:val="20"/>
          <w:szCs w:val="20"/>
          <w:rtl/>
        </w:rPr>
        <w:t xml:space="preserve"> وتلتها نسبة (29.1%) للفئة العمرية (51 سنة - فأكثر)، ثم جاءت </w:t>
      </w:r>
      <w:r w:rsidR="0085271A" w:rsidRPr="004D644E">
        <w:rPr>
          <w:rFonts w:asciiTheme="majorBidi" w:hAnsiTheme="majorBidi" w:cstheme="majorBidi"/>
          <w:sz w:val="20"/>
          <w:szCs w:val="20"/>
          <w:rtl/>
        </w:rPr>
        <w:lastRenderedPageBreak/>
        <w:t>الفئة العمرية (41 - 50 سنة) بالمرتبة الثالثة بالنسبة (26.4%)، وجاءت بالمرتبة الاخيرة الفئة العمرية (21- 30 سنة) وبنسبة بلغت (7.3%). مما يعكس توازنا بين الخبرة المهنية والقدرات الذهنية والجسدية، وهو ما يعتبر ميزة إيجابية في بيئة العمل الأكاديمية</w:t>
      </w:r>
      <w:r w:rsidR="0085271A" w:rsidRPr="004D644E">
        <w:rPr>
          <w:rFonts w:asciiTheme="majorBidi" w:hAnsiTheme="majorBidi" w:cstheme="majorBidi"/>
          <w:sz w:val="20"/>
          <w:szCs w:val="20"/>
        </w:rPr>
        <w:t>.</w:t>
      </w:r>
    </w:p>
    <w:p w14:paraId="27C51ADF" w14:textId="6401B03F" w:rsidR="0085271A" w:rsidRPr="004D644E" w:rsidRDefault="00CF71C7" w:rsidP="00F70C21">
      <w:pPr>
        <w:bidi/>
        <w:spacing w:after="120" w:line="240" w:lineRule="exact"/>
        <w:jc w:val="both"/>
        <w:rPr>
          <w:rFonts w:asciiTheme="majorBidi" w:hAnsiTheme="majorBidi" w:cstheme="majorBidi"/>
          <w:sz w:val="20"/>
          <w:szCs w:val="20"/>
          <w:rtl/>
        </w:rPr>
      </w:pPr>
      <w:r w:rsidRPr="00CF71C7">
        <w:rPr>
          <w:rFonts w:asciiTheme="majorBidi" w:hAnsiTheme="majorBidi" w:cstheme="majorBidi"/>
          <w:color w:val="4F81BD"/>
          <w:sz w:val="20"/>
          <w:szCs w:val="20"/>
        </w:rPr>
        <w:t>3</w:t>
      </w:r>
      <w:r w:rsidRPr="00CF71C7">
        <w:rPr>
          <w:rFonts w:asciiTheme="majorBidi" w:hAnsiTheme="majorBidi" w:cstheme="majorBidi" w:hint="cs"/>
          <w:color w:val="4F81BD"/>
          <w:sz w:val="20"/>
          <w:szCs w:val="20"/>
          <w:rtl/>
        </w:rPr>
        <w:t>.</w:t>
      </w:r>
      <w:r>
        <w:rPr>
          <w:rFonts w:asciiTheme="majorBidi" w:hAnsiTheme="majorBidi" w:cstheme="majorBidi" w:hint="cs"/>
          <w:color w:val="4F81BD"/>
          <w:sz w:val="20"/>
          <w:szCs w:val="20"/>
          <w:rtl/>
        </w:rPr>
        <w:t>3</w:t>
      </w:r>
      <w:r w:rsidRPr="00CF71C7">
        <w:rPr>
          <w:rFonts w:asciiTheme="majorBidi" w:hAnsiTheme="majorBidi" w:cstheme="majorBidi" w:hint="cs"/>
          <w:color w:val="4F81BD"/>
          <w:sz w:val="20"/>
          <w:szCs w:val="20"/>
          <w:rtl/>
        </w:rPr>
        <w:t>.4.</w:t>
      </w:r>
      <w:r w:rsidRPr="00CF71C7">
        <w:rPr>
          <w:rFonts w:asciiTheme="majorBidi" w:hAnsiTheme="majorBidi" w:cstheme="majorBidi"/>
          <w:color w:val="4F81BD"/>
          <w:sz w:val="20"/>
          <w:szCs w:val="20"/>
        </w:rPr>
        <w:t xml:space="preserve"> </w:t>
      </w:r>
      <w:r w:rsidR="0085271A" w:rsidRPr="00CF71C7">
        <w:rPr>
          <w:rFonts w:asciiTheme="majorBidi" w:hAnsiTheme="majorBidi" w:cstheme="majorBidi"/>
          <w:color w:val="4F81BD"/>
          <w:sz w:val="20"/>
          <w:szCs w:val="20"/>
          <w:rtl/>
        </w:rPr>
        <w:t xml:space="preserve">توزيع الأفراد المستجيبين على وفق التحصيل الدراسي: </w:t>
      </w:r>
      <w:r w:rsidR="0085271A" w:rsidRPr="004D644E">
        <w:rPr>
          <w:rFonts w:asciiTheme="majorBidi" w:hAnsiTheme="majorBidi" w:cstheme="majorBidi"/>
          <w:sz w:val="20"/>
          <w:szCs w:val="20"/>
          <w:rtl/>
        </w:rPr>
        <w:t>يتبين من المعلومات في الجدول (1) ان توزيع المستجيبين حسب سمة التحصيل الدراسي بأن غالبية الأفراد المستجيبين هم من الذين يمتلكون مؤهلات اكاديمية ومن حملة شهادة الماجستير والتي بلغت (51.8%) في حين كان نسبة الحاصلين على شهادة دكتوراه (48.2%)، هذا التوزيع يعكس التزام الجامعات الخاصة بتطبيق التعليمات الجامعية التي تشترط أن يكون أعضاء مجالس الكليات من حملة الشهادات العليا، سواء الدكتوراه أو الماجستير</w:t>
      </w:r>
      <w:r w:rsidR="0085271A" w:rsidRPr="004D644E">
        <w:rPr>
          <w:rFonts w:asciiTheme="majorBidi" w:hAnsiTheme="majorBidi" w:cstheme="majorBidi"/>
          <w:sz w:val="20"/>
          <w:szCs w:val="20"/>
        </w:rPr>
        <w:t>.</w:t>
      </w:r>
    </w:p>
    <w:p w14:paraId="4FA4ADA2" w14:textId="447E1835" w:rsidR="0085271A" w:rsidRPr="004D644E" w:rsidRDefault="00CF71C7" w:rsidP="00F70C21">
      <w:pPr>
        <w:bidi/>
        <w:spacing w:after="120" w:line="240" w:lineRule="exact"/>
        <w:jc w:val="both"/>
        <w:rPr>
          <w:rFonts w:asciiTheme="majorBidi" w:hAnsiTheme="majorBidi" w:cstheme="majorBidi"/>
          <w:sz w:val="20"/>
          <w:szCs w:val="20"/>
          <w:rtl/>
        </w:rPr>
      </w:pPr>
      <w:r>
        <w:rPr>
          <w:rFonts w:asciiTheme="majorBidi" w:hAnsiTheme="majorBidi" w:cstheme="majorBidi" w:hint="cs"/>
          <w:color w:val="4F81BD"/>
          <w:sz w:val="20"/>
          <w:szCs w:val="20"/>
          <w:rtl/>
        </w:rPr>
        <w:t>4</w:t>
      </w:r>
      <w:r w:rsidRPr="00CF71C7">
        <w:rPr>
          <w:rFonts w:asciiTheme="majorBidi" w:hAnsiTheme="majorBidi" w:cstheme="majorBidi" w:hint="cs"/>
          <w:color w:val="4F81BD"/>
          <w:sz w:val="20"/>
          <w:szCs w:val="20"/>
          <w:rtl/>
        </w:rPr>
        <w:t>.2.4.</w:t>
      </w:r>
      <w:r>
        <w:rPr>
          <w:rFonts w:asciiTheme="majorBidi" w:hAnsiTheme="majorBidi" w:cstheme="majorBidi" w:hint="cs"/>
          <w:color w:val="4F81BD"/>
          <w:sz w:val="20"/>
          <w:szCs w:val="20"/>
          <w:rtl/>
        </w:rPr>
        <w:t xml:space="preserve"> </w:t>
      </w:r>
      <w:r w:rsidR="0085271A" w:rsidRPr="00CF71C7">
        <w:rPr>
          <w:rFonts w:asciiTheme="majorBidi" w:hAnsiTheme="majorBidi" w:cstheme="majorBidi"/>
          <w:color w:val="4F81BD"/>
          <w:sz w:val="20"/>
          <w:szCs w:val="20"/>
          <w:rtl/>
        </w:rPr>
        <w:t>توزيع الأفراد المستجيبين على وفق اللقب العلمي:</w:t>
      </w:r>
      <w:r w:rsidR="0085271A" w:rsidRPr="004D644E">
        <w:rPr>
          <w:rFonts w:asciiTheme="majorBidi" w:hAnsiTheme="majorBidi" w:cstheme="majorBidi"/>
          <w:sz w:val="20"/>
          <w:szCs w:val="20"/>
          <w:rtl/>
        </w:rPr>
        <w:t xml:space="preserve">يتبين من المعلومات في الجدول (1) أن توزيع المستجيبين حسب اللقب العلمي يشير إلى أن غالبية الأفراد المستجيبين يحملون لقب (مدرس) حيث بلغت نسبتهم (40.9%)، يليهم حملة لقب (مدرس مساعد) بنسبة (28.2%). أما حملة لقب (أستاذ مساعد) جاءت في المرتبة الثالثة فقد بلغت نسبتهم (21.8%)، في حين كانت نسبة (الأساتذة) (9.1%) فقط </w:t>
      </w:r>
      <w:r w:rsidR="006F203B" w:rsidRPr="004D644E">
        <w:rPr>
          <w:rFonts w:asciiTheme="majorBidi" w:hAnsiTheme="majorBidi" w:cstheme="majorBidi" w:hint="cs"/>
          <w:sz w:val="20"/>
          <w:szCs w:val="20"/>
          <w:rtl/>
        </w:rPr>
        <w:t>وفي</w:t>
      </w:r>
      <w:r w:rsidR="0085271A" w:rsidRPr="004D644E">
        <w:rPr>
          <w:rFonts w:asciiTheme="majorBidi" w:hAnsiTheme="majorBidi" w:cstheme="majorBidi"/>
          <w:sz w:val="20"/>
          <w:szCs w:val="20"/>
          <w:rtl/>
        </w:rPr>
        <w:t xml:space="preserve"> المرتبة الاخيرة. وتوضح أن الأغلبية تنتمي إلى الفئات الأكاديمية الوسطى. يشير هذا التوزيع إلى وجود تدرج وظيفي يعكس تطور المسار الأكاديمي لأعضاء الهيئة التدريسية، بما يتوافق مع أنظمة الترقية المعتمدة في وزارةالتعليم العالي والبحث العلمي العراقية</w:t>
      </w:r>
      <w:r w:rsidR="0085271A" w:rsidRPr="004D644E">
        <w:rPr>
          <w:rFonts w:asciiTheme="majorBidi" w:hAnsiTheme="majorBidi" w:cstheme="majorBidi"/>
          <w:sz w:val="20"/>
          <w:szCs w:val="20"/>
        </w:rPr>
        <w:t xml:space="preserve">.   </w:t>
      </w:r>
    </w:p>
    <w:p w14:paraId="7BA60AC5" w14:textId="63BDFEF9" w:rsidR="0085271A" w:rsidRPr="004D644E" w:rsidRDefault="00CF71C7" w:rsidP="00F70C21">
      <w:pPr>
        <w:bidi/>
        <w:spacing w:after="120" w:line="240" w:lineRule="exact"/>
        <w:jc w:val="both"/>
        <w:rPr>
          <w:rFonts w:asciiTheme="majorBidi" w:hAnsiTheme="majorBidi" w:cstheme="majorBidi"/>
          <w:sz w:val="20"/>
          <w:szCs w:val="20"/>
          <w:rtl/>
        </w:rPr>
      </w:pPr>
      <w:r>
        <w:rPr>
          <w:rFonts w:asciiTheme="majorBidi" w:hAnsiTheme="majorBidi" w:cstheme="majorBidi" w:hint="cs"/>
          <w:color w:val="4F81BD"/>
          <w:sz w:val="20"/>
          <w:szCs w:val="20"/>
          <w:rtl/>
        </w:rPr>
        <w:t>5</w:t>
      </w:r>
      <w:r w:rsidRPr="00CF71C7">
        <w:rPr>
          <w:rFonts w:asciiTheme="majorBidi" w:hAnsiTheme="majorBidi" w:cstheme="majorBidi" w:hint="cs"/>
          <w:color w:val="4F81BD"/>
          <w:sz w:val="20"/>
          <w:szCs w:val="20"/>
          <w:rtl/>
        </w:rPr>
        <w:t>.2.4.</w:t>
      </w:r>
      <w:r>
        <w:rPr>
          <w:rFonts w:asciiTheme="majorBidi" w:hAnsiTheme="majorBidi" w:cstheme="majorBidi" w:hint="cs"/>
          <w:sz w:val="20"/>
          <w:szCs w:val="20"/>
          <w:rtl/>
        </w:rPr>
        <w:t xml:space="preserve"> </w:t>
      </w:r>
      <w:r w:rsidR="0085271A" w:rsidRPr="00CF71C7">
        <w:rPr>
          <w:rFonts w:asciiTheme="majorBidi" w:hAnsiTheme="majorBidi" w:cstheme="majorBidi"/>
          <w:color w:val="4F81BD"/>
          <w:sz w:val="20"/>
          <w:szCs w:val="20"/>
          <w:rtl/>
        </w:rPr>
        <w:t xml:space="preserve">توزيع الأفراد المستجيبين على وفق مدة الخدمة في المنصب الحالي: </w:t>
      </w:r>
      <w:r w:rsidR="0085271A" w:rsidRPr="004D644E">
        <w:rPr>
          <w:rFonts w:asciiTheme="majorBidi" w:hAnsiTheme="majorBidi" w:cstheme="majorBidi"/>
          <w:sz w:val="20"/>
          <w:szCs w:val="20"/>
          <w:rtl/>
        </w:rPr>
        <w:t xml:space="preserve">يتضح من المعلومات في </w:t>
      </w:r>
      <w:r w:rsidR="0063233E" w:rsidRPr="004D644E">
        <w:rPr>
          <w:rFonts w:asciiTheme="majorBidi" w:hAnsiTheme="majorBidi" w:cstheme="majorBidi" w:hint="cs"/>
          <w:sz w:val="20"/>
          <w:szCs w:val="20"/>
          <w:rtl/>
        </w:rPr>
        <w:t>الجدول (1) أ</w:t>
      </w:r>
      <w:r w:rsidR="0063233E" w:rsidRPr="004D644E">
        <w:rPr>
          <w:rFonts w:asciiTheme="majorBidi" w:hAnsiTheme="majorBidi" w:cstheme="majorBidi"/>
          <w:sz w:val="20"/>
          <w:szCs w:val="20"/>
          <w:rtl/>
        </w:rPr>
        <w:t>ن</w:t>
      </w:r>
      <w:r w:rsidR="0085271A" w:rsidRPr="004D644E">
        <w:rPr>
          <w:rFonts w:asciiTheme="majorBidi" w:hAnsiTheme="majorBidi" w:cstheme="majorBidi"/>
          <w:sz w:val="20"/>
          <w:szCs w:val="20"/>
          <w:rtl/>
        </w:rPr>
        <w:t xml:space="preserve"> النسبة الكبرى من الأفراد المستجيبين لديهم خدمة في المنصب الحالي تتراوح بين (3 – 5 سنوات)، حيث شكلت نسبتهم (50%). تلتها فئة الأفراد الذين لديهم خدمة (6 سنوات فأكثر) بنسبة (37.3%)، ثم جاءت فئة الأفراد الذين لديهم خدمة (سنتين فأقل) بنسبة (12.7%). هذا التوزيع يدل على أن أكثرية الأفراد المستجيبين قد تراكمت لديهم الخبرات الوظيفية في المنصب الحالي، حيث أن 87.3% منهم لديهم خدمة تمتد من ثلاث سنوات إلى أكثر. وهذا يعكس استقراراً في المناصب ويدل على أن أعضاء مجالس الكليات يتمتعون بخبرة واسعة نسبياً في مهامهم </w:t>
      </w:r>
      <w:r w:rsidR="0063233E" w:rsidRPr="004D644E">
        <w:rPr>
          <w:rFonts w:asciiTheme="majorBidi" w:hAnsiTheme="majorBidi" w:cstheme="majorBidi" w:hint="cs"/>
          <w:sz w:val="20"/>
          <w:szCs w:val="20"/>
          <w:rtl/>
        </w:rPr>
        <w:t>الوظيفية</w:t>
      </w:r>
      <w:r w:rsidR="0063233E" w:rsidRPr="004D644E">
        <w:rPr>
          <w:rFonts w:asciiTheme="majorBidi" w:hAnsiTheme="majorBidi" w:cstheme="majorBidi"/>
          <w:sz w:val="20"/>
          <w:szCs w:val="20"/>
        </w:rPr>
        <w:t>.</w:t>
      </w:r>
    </w:p>
    <w:p w14:paraId="2BF82F7D" w14:textId="3C9FA494" w:rsidR="0085271A" w:rsidRPr="004D644E" w:rsidRDefault="00CF71C7" w:rsidP="00F70C21">
      <w:pPr>
        <w:bidi/>
        <w:spacing w:after="120" w:line="240" w:lineRule="exact"/>
        <w:jc w:val="both"/>
        <w:rPr>
          <w:rFonts w:asciiTheme="majorBidi" w:hAnsiTheme="majorBidi" w:cstheme="majorBidi"/>
          <w:sz w:val="20"/>
          <w:szCs w:val="20"/>
        </w:rPr>
      </w:pPr>
      <w:r w:rsidRPr="00CF71C7">
        <w:rPr>
          <w:rFonts w:asciiTheme="majorBidi" w:hAnsiTheme="majorBidi" w:cstheme="majorBidi" w:hint="cs"/>
          <w:color w:val="4F81BD"/>
          <w:sz w:val="20"/>
          <w:szCs w:val="20"/>
          <w:rtl/>
        </w:rPr>
        <w:t>6.2.4.</w:t>
      </w:r>
      <w:r w:rsidRPr="00CF71C7">
        <w:rPr>
          <w:rFonts w:asciiTheme="majorBidi" w:hAnsiTheme="majorBidi" w:cstheme="majorBidi"/>
          <w:color w:val="4F81BD"/>
          <w:sz w:val="20"/>
          <w:szCs w:val="20"/>
        </w:rPr>
        <w:t xml:space="preserve"> </w:t>
      </w:r>
      <w:r w:rsidR="0085271A" w:rsidRPr="00CF71C7">
        <w:rPr>
          <w:rFonts w:asciiTheme="majorBidi" w:hAnsiTheme="majorBidi" w:cstheme="majorBidi"/>
          <w:color w:val="4F81BD"/>
          <w:sz w:val="20"/>
          <w:szCs w:val="20"/>
          <w:rtl/>
        </w:rPr>
        <w:t>توزيع الأفراد المستجيبين على وفق سنوات الخدمة في القطاع التعليمي</w:t>
      </w:r>
      <w:r w:rsidR="0085271A" w:rsidRPr="004D644E">
        <w:rPr>
          <w:rFonts w:asciiTheme="majorBidi" w:hAnsiTheme="majorBidi" w:cstheme="majorBidi"/>
          <w:sz w:val="20"/>
          <w:szCs w:val="20"/>
          <w:rtl/>
        </w:rPr>
        <w:t>: يتبين من المعلومات في الجدول (1) أن توزيع الأفراد المستجيبين حسب سنوات الخدمة في القطاع التعليمي يظهر أن النسبة الكبرى من الأفراد المستجيبين لديهم خدمة (6 سنوات فأكثر)، حيث بلغت نسبتهم (85.5%)، مما يشير إلى أن غالبية الأفراد المستجيبين لديهم خبرة طويلة في القطاع التعليمي. تلتها فئة الأفراد الذين لديهم خدمة تتراوح بين (3 – 5 سنوات) بنسبة (11.8%)، ثم جاءت فئة الأفراد الذين لديهم خدمة (سنتين فأقل) بنسبة (2.7%). يشير هذا التوزيع إلى أن هناك تركيزاً كبيراً في الخبرات المهنية في القطاع التعليمي، حيث أن الأغلبية الساحقة من الأفراد المستجيبين يمتلكون خبرة طويلة تتجاوز الست سنوات، ما يعكس استقراراً مهنياً في القطاع. كما أن نسبة الأفراد الذين يمتلكون خبرة قصيرة (سنتين فأقل) ضئيلة جداً، مما يعكس قلة التغيرات في القوى العاملة في القطاع التعليمي.</w:t>
      </w:r>
    </w:p>
    <w:p w14:paraId="6B429511" w14:textId="0B0F5B4E" w:rsidR="0085271A" w:rsidRPr="00A40159" w:rsidRDefault="00A40159" w:rsidP="00F70C21">
      <w:pPr>
        <w:bidi/>
        <w:spacing w:after="120" w:line="240" w:lineRule="exact"/>
        <w:jc w:val="both"/>
        <w:rPr>
          <w:rFonts w:asciiTheme="majorBidi" w:hAnsiTheme="majorBidi" w:cstheme="majorBidi"/>
          <w:b/>
          <w:bCs/>
          <w:color w:val="4F81BD"/>
          <w:sz w:val="20"/>
          <w:szCs w:val="20"/>
          <w:rtl/>
        </w:rPr>
      </w:pPr>
      <w:r w:rsidRPr="00A40159">
        <w:rPr>
          <w:rFonts w:asciiTheme="majorBidi" w:hAnsiTheme="majorBidi" w:cstheme="majorBidi" w:hint="cs"/>
          <w:b/>
          <w:bCs/>
          <w:color w:val="4F81BD"/>
          <w:sz w:val="20"/>
          <w:szCs w:val="20"/>
          <w:rtl/>
        </w:rPr>
        <w:t>3.4.</w:t>
      </w:r>
      <w:r w:rsidR="0085271A" w:rsidRPr="00A40159">
        <w:rPr>
          <w:rFonts w:asciiTheme="majorBidi" w:hAnsiTheme="majorBidi" w:cstheme="majorBidi"/>
          <w:b/>
          <w:bCs/>
          <w:color w:val="4F81BD"/>
          <w:sz w:val="20"/>
          <w:szCs w:val="20"/>
          <w:rtl/>
        </w:rPr>
        <w:t xml:space="preserve"> وصف وتشخيص متغيرات البحث:</w:t>
      </w:r>
      <w:r w:rsidR="0085271A" w:rsidRPr="00A40159">
        <w:rPr>
          <w:rFonts w:asciiTheme="majorBidi" w:hAnsiTheme="majorBidi" w:cstheme="majorBidi"/>
          <w:b/>
          <w:bCs/>
          <w:color w:val="4F81BD"/>
          <w:sz w:val="20"/>
          <w:szCs w:val="20"/>
        </w:rPr>
        <w:t xml:space="preserve"> </w:t>
      </w:r>
    </w:p>
    <w:p w14:paraId="745D9207" w14:textId="363CC63E" w:rsidR="0085271A" w:rsidRPr="00CF71C7" w:rsidRDefault="00CF71C7" w:rsidP="00F70C21">
      <w:pPr>
        <w:bidi/>
        <w:spacing w:after="120" w:line="240" w:lineRule="exact"/>
        <w:jc w:val="both"/>
        <w:rPr>
          <w:rFonts w:asciiTheme="majorBidi" w:hAnsiTheme="majorBidi" w:cstheme="majorBidi"/>
          <w:b/>
          <w:bCs/>
          <w:color w:val="4F81BD"/>
          <w:sz w:val="20"/>
          <w:szCs w:val="20"/>
          <w:rtl/>
        </w:rPr>
      </w:pPr>
      <w:r w:rsidRPr="00CF71C7">
        <w:rPr>
          <w:rFonts w:asciiTheme="majorBidi" w:hAnsiTheme="majorBidi" w:cstheme="majorBidi" w:hint="cs"/>
          <w:b/>
          <w:bCs/>
          <w:color w:val="4F81BD"/>
          <w:sz w:val="20"/>
          <w:szCs w:val="20"/>
          <w:rtl/>
        </w:rPr>
        <w:t xml:space="preserve">1.3.4. </w:t>
      </w:r>
      <w:r w:rsidR="0085271A" w:rsidRPr="00CF71C7">
        <w:rPr>
          <w:rFonts w:asciiTheme="majorBidi" w:hAnsiTheme="majorBidi" w:cstheme="majorBidi"/>
          <w:b/>
          <w:bCs/>
          <w:color w:val="4F81BD"/>
          <w:sz w:val="20"/>
          <w:szCs w:val="20"/>
          <w:rtl/>
        </w:rPr>
        <w:t xml:space="preserve">وصف وتشخيص متغير استراتيجيات التحول </w:t>
      </w:r>
      <w:r w:rsidRPr="00CF71C7">
        <w:rPr>
          <w:rFonts w:asciiTheme="majorBidi" w:hAnsiTheme="majorBidi" w:cstheme="majorBidi" w:hint="cs"/>
          <w:b/>
          <w:bCs/>
          <w:color w:val="4F81BD"/>
          <w:sz w:val="20"/>
          <w:szCs w:val="20"/>
          <w:rtl/>
        </w:rPr>
        <w:t>الرقمي</w:t>
      </w:r>
      <w:r w:rsidRPr="00CF71C7">
        <w:rPr>
          <w:rFonts w:asciiTheme="majorBidi" w:hAnsiTheme="majorBidi" w:cstheme="majorBidi"/>
          <w:b/>
          <w:bCs/>
          <w:color w:val="4F81BD"/>
          <w:sz w:val="20"/>
          <w:szCs w:val="20"/>
        </w:rPr>
        <w:t>.</w:t>
      </w:r>
      <w:r w:rsidR="0085271A" w:rsidRPr="00CF71C7">
        <w:rPr>
          <w:rFonts w:asciiTheme="majorBidi" w:hAnsiTheme="majorBidi" w:cstheme="majorBidi"/>
          <w:b/>
          <w:bCs/>
          <w:color w:val="4F81BD"/>
          <w:sz w:val="20"/>
          <w:szCs w:val="20"/>
        </w:rPr>
        <w:t xml:space="preserve"> </w:t>
      </w:r>
    </w:p>
    <w:p w14:paraId="44B80344" w14:textId="401C27F7" w:rsidR="0085271A" w:rsidRPr="004D644E" w:rsidRDefault="00CF71C7" w:rsidP="00F70C21">
      <w:pPr>
        <w:bidi/>
        <w:spacing w:after="120" w:line="240" w:lineRule="exact"/>
        <w:jc w:val="both"/>
        <w:rPr>
          <w:rFonts w:asciiTheme="majorBidi" w:hAnsiTheme="majorBidi" w:cstheme="majorBidi"/>
          <w:sz w:val="20"/>
          <w:szCs w:val="20"/>
          <w:rtl/>
        </w:rPr>
      </w:pPr>
      <w:r w:rsidRPr="00CF71C7">
        <w:rPr>
          <w:rFonts w:asciiTheme="majorBidi" w:hAnsiTheme="majorBidi" w:cstheme="majorBidi" w:hint="cs"/>
          <w:color w:val="4F81BD"/>
          <w:sz w:val="20"/>
          <w:szCs w:val="20"/>
          <w:rtl/>
        </w:rPr>
        <w:t xml:space="preserve">1.1.3.4. </w:t>
      </w:r>
      <w:r w:rsidR="0085271A" w:rsidRPr="00CF71C7">
        <w:rPr>
          <w:rFonts w:asciiTheme="majorBidi" w:hAnsiTheme="majorBidi" w:cstheme="majorBidi"/>
          <w:color w:val="4F81BD"/>
          <w:sz w:val="20"/>
          <w:szCs w:val="20"/>
          <w:rtl/>
        </w:rPr>
        <w:t xml:space="preserve">وصف استراتيجية </w:t>
      </w:r>
      <w:r w:rsidR="00876317" w:rsidRPr="00876317">
        <w:rPr>
          <w:rFonts w:asciiTheme="majorBidi" w:hAnsiTheme="majorBidi" w:cs="Times New Roman" w:hint="cs"/>
          <w:color w:val="4F81BD"/>
          <w:sz w:val="20"/>
          <w:szCs w:val="20"/>
          <w:rtl/>
        </w:rPr>
        <w:t>التحول</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الثقافي</w:t>
      </w:r>
      <w:r w:rsidRPr="00CF71C7">
        <w:rPr>
          <w:rFonts w:asciiTheme="majorBidi" w:hAnsiTheme="majorBidi" w:cstheme="majorBidi" w:hint="cs"/>
          <w:color w:val="4F81BD"/>
          <w:sz w:val="20"/>
          <w:szCs w:val="20"/>
          <w:rtl/>
        </w:rPr>
        <w:t>:</w:t>
      </w:r>
      <w:r w:rsidR="0085271A" w:rsidRPr="00CF71C7">
        <w:rPr>
          <w:rFonts w:asciiTheme="majorBidi" w:hAnsiTheme="majorBidi" w:cstheme="majorBidi"/>
          <w:color w:val="4F81BD"/>
          <w:sz w:val="20"/>
          <w:szCs w:val="20"/>
          <w:rtl/>
        </w:rPr>
        <w:t xml:space="preserve"> </w:t>
      </w:r>
      <w:r w:rsidR="0085271A" w:rsidRPr="004D644E">
        <w:rPr>
          <w:rFonts w:asciiTheme="majorBidi" w:hAnsiTheme="majorBidi" w:cstheme="majorBidi"/>
          <w:sz w:val="20"/>
          <w:szCs w:val="20"/>
          <w:rtl/>
        </w:rPr>
        <w:t>تشير إجابات المستجيبين في الجدول (2) إلى التوزيعات التكرارية والأوساط الحسابية والأنحرافات المعيارية للإجابات الخاصة بمضمون العبارات</w:t>
      </w:r>
      <w:r w:rsidR="0085271A" w:rsidRPr="004D644E">
        <w:rPr>
          <w:rFonts w:asciiTheme="majorBidi" w:hAnsiTheme="majorBidi" w:cstheme="majorBidi"/>
          <w:sz w:val="20"/>
          <w:szCs w:val="20"/>
        </w:rPr>
        <w:t xml:space="preserve"> (X1 - X5 ) </w:t>
      </w:r>
      <w:r w:rsidR="0085271A" w:rsidRPr="004D644E">
        <w:rPr>
          <w:rFonts w:asciiTheme="majorBidi" w:hAnsiTheme="majorBidi" w:cstheme="majorBidi"/>
          <w:sz w:val="20"/>
          <w:szCs w:val="20"/>
          <w:rtl/>
        </w:rPr>
        <w:t>والخاصة بوصف آراء المستجيبين تجاه وصف استراتيجية الثقافة التنظيمية للتحول الرقمي  والتي تميل إلى الاتفاق وبمستويات جيدة، إذ تشير النسب وبحسب المؤشر الكلي إلى أن (79.85%) من الأفراد المستجيبين متفقون على مضمون هذه العبارات مقابل نسبة (2.42%) غير متفقين مع مضمون عبارات هذه الاستراتيجية ، وبلغ نسبة الاتفاق (81.48%)،  وجاء ذلك بوسط حسابي (4.07) . وهذا يشير إلى أن الجامعات المبحوثة تميل إلى التركيز على  استراتيجية الثقافة التنظيمية للتحول الرقمي  وبمستويات جيدة. وأن أعلى نسبة اتفاق على مستوى العبارات كانت للعبارة</w:t>
      </w:r>
      <w:r w:rsidR="0085271A" w:rsidRPr="004D644E">
        <w:rPr>
          <w:rFonts w:asciiTheme="majorBidi" w:hAnsiTheme="majorBidi" w:cstheme="majorBidi"/>
          <w:sz w:val="20"/>
          <w:szCs w:val="20"/>
        </w:rPr>
        <w:t xml:space="preserve"> (X1 ) </w:t>
      </w:r>
      <w:r w:rsidR="0085271A" w:rsidRPr="004D644E">
        <w:rPr>
          <w:rFonts w:asciiTheme="majorBidi" w:hAnsiTheme="majorBidi" w:cstheme="majorBidi"/>
          <w:sz w:val="20"/>
          <w:szCs w:val="20"/>
          <w:rtl/>
        </w:rPr>
        <w:t>والتي بلغت نسبته (84.55%)، وبوسط حسابي (4.23) و بانحراف معياري (0.762)، والتي يشير الى (تدعم الجامعة  استخدام التكنولوجيا الرقمية في مختلف العمليات الأكاديمية والإدارية) . في حين أن أقل نسبة اتفاق على مستوى العبارات كانت للعبارة</w:t>
      </w:r>
      <w:r w:rsidR="0085271A" w:rsidRPr="004D644E">
        <w:rPr>
          <w:rFonts w:asciiTheme="majorBidi" w:hAnsiTheme="majorBidi" w:cstheme="majorBidi"/>
          <w:sz w:val="20"/>
          <w:szCs w:val="20"/>
        </w:rPr>
        <w:t xml:space="preserve"> (X3 )</w:t>
      </w:r>
      <w:r w:rsidR="0085271A" w:rsidRPr="004D644E">
        <w:rPr>
          <w:rFonts w:asciiTheme="majorBidi" w:hAnsiTheme="majorBidi" w:cstheme="majorBidi"/>
          <w:sz w:val="20"/>
          <w:szCs w:val="20"/>
          <w:rtl/>
        </w:rPr>
        <w:t>والتي بلغت ( 80.17 %)، وبوسط حسابي بلغت (4.05 ) وبانحراف معياري (0.817 ) ، والتي تشير الى (تُعد الثقافة التنظيمية في الجامعة محفّزة على التغيير والتجديد الرقمي)</w:t>
      </w:r>
      <w:r w:rsidR="0085271A" w:rsidRPr="004D644E">
        <w:rPr>
          <w:rFonts w:asciiTheme="majorBidi" w:hAnsiTheme="majorBidi" w:cstheme="majorBidi"/>
          <w:sz w:val="20"/>
          <w:szCs w:val="20"/>
        </w:rPr>
        <w:t xml:space="preserve"> . </w:t>
      </w:r>
    </w:p>
    <w:p w14:paraId="626210C2" w14:textId="048669E5" w:rsidR="0085271A" w:rsidRPr="004D644E" w:rsidRDefault="00CF71C7" w:rsidP="00F70C21">
      <w:pPr>
        <w:bidi/>
        <w:spacing w:after="120" w:line="240" w:lineRule="exact"/>
        <w:jc w:val="both"/>
        <w:rPr>
          <w:rFonts w:asciiTheme="majorBidi" w:hAnsiTheme="majorBidi" w:cstheme="majorBidi"/>
          <w:sz w:val="20"/>
          <w:szCs w:val="20"/>
          <w:rtl/>
        </w:rPr>
      </w:pPr>
      <w:r w:rsidRPr="00CF71C7">
        <w:rPr>
          <w:rFonts w:asciiTheme="majorBidi" w:hAnsiTheme="majorBidi" w:cstheme="majorBidi" w:hint="cs"/>
          <w:color w:val="4F81BD"/>
          <w:sz w:val="20"/>
          <w:szCs w:val="20"/>
          <w:rtl/>
        </w:rPr>
        <w:t>2.1.3.4.</w:t>
      </w:r>
      <w:r w:rsidR="0085271A" w:rsidRPr="00CF71C7">
        <w:rPr>
          <w:rFonts w:asciiTheme="majorBidi" w:hAnsiTheme="majorBidi" w:cstheme="majorBidi"/>
          <w:color w:val="4F81BD"/>
          <w:sz w:val="20"/>
          <w:szCs w:val="20"/>
        </w:rPr>
        <w:t xml:space="preserve"> </w:t>
      </w:r>
      <w:r w:rsidR="0085271A" w:rsidRPr="00CF71C7">
        <w:rPr>
          <w:rFonts w:asciiTheme="majorBidi" w:hAnsiTheme="majorBidi" w:cstheme="majorBidi"/>
          <w:color w:val="4F81BD"/>
          <w:sz w:val="20"/>
          <w:szCs w:val="20"/>
          <w:rtl/>
        </w:rPr>
        <w:t xml:space="preserve">وصف استراتيجية </w:t>
      </w:r>
      <w:r w:rsidR="00876317" w:rsidRPr="00876317">
        <w:rPr>
          <w:rFonts w:asciiTheme="majorBidi" w:hAnsiTheme="majorBidi" w:cs="Times New Roman" w:hint="cs"/>
          <w:color w:val="4F81BD"/>
          <w:sz w:val="20"/>
          <w:szCs w:val="20"/>
          <w:rtl/>
        </w:rPr>
        <w:t>التحول</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القيادي</w:t>
      </w:r>
      <w:r w:rsidR="0085271A" w:rsidRPr="00CF71C7">
        <w:rPr>
          <w:rFonts w:asciiTheme="majorBidi" w:hAnsiTheme="majorBidi" w:cstheme="majorBidi"/>
          <w:color w:val="4F81BD"/>
          <w:sz w:val="20"/>
          <w:szCs w:val="20"/>
          <w:rtl/>
        </w:rPr>
        <w:t xml:space="preserve">:  </w:t>
      </w:r>
      <w:r w:rsidR="0085271A" w:rsidRPr="004D644E">
        <w:rPr>
          <w:rFonts w:asciiTheme="majorBidi" w:hAnsiTheme="majorBidi" w:cstheme="majorBidi"/>
          <w:sz w:val="20"/>
          <w:szCs w:val="20"/>
          <w:rtl/>
        </w:rPr>
        <w:t>تشير معطيات الجدول (2) إلى التوزيعات التكرارية والأوساط الحسابية والأنحرافات المعيارية للإجابات الخاصة بمضمون العبارات</w:t>
      </w:r>
      <w:r w:rsidR="0085271A" w:rsidRPr="004D644E">
        <w:rPr>
          <w:rFonts w:asciiTheme="majorBidi" w:hAnsiTheme="majorBidi" w:cstheme="majorBidi"/>
          <w:sz w:val="20"/>
          <w:szCs w:val="20"/>
        </w:rPr>
        <w:t xml:space="preserve"> (X6 - X10 ) </w:t>
      </w:r>
      <w:r w:rsidR="0085271A" w:rsidRPr="004D644E">
        <w:rPr>
          <w:rFonts w:asciiTheme="majorBidi" w:hAnsiTheme="majorBidi" w:cstheme="majorBidi"/>
          <w:sz w:val="20"/>
          <w:szCs w:val="20"/>
          <w:rtl/>
        </w:rPr>
        <w:t>والخاصة بوصف آراء المستجيبين تجاه وصف استراتيجية القيادة التنظيمية للتحول الرقمي والتي تميل إلى الاتفاق وبمستويات جيدة، إذ تشير النسب وبحسب المؤشر الكلي إلى أن (80.15%) من الأفراد المستجيبين متفقون على مضمون هذه العبارات مقابل نسبة (2.73%) غير متفقين مع مضمون عبارات هذه الاستراتيجية ، وبلغ نسبة الاتفاق (82.18%)، وجاء ذلك بوسط حسابي (4.11) وانحراف معياري (0.774). وهذا يدلل على أن الجامعات المبحوثة تميل إلى استراتيجية القيادة التنظيمية للتحول الرقمي بمستويات جيدة. أن  أعلى نسبة اتفاق على مستوى عبارات كانت للعبارة</w:t>
      </w:r>
      <w:r w:rsidR="0085271A" w:rsidRPr="004D644E">
        <w:rPr>
          <w:rFonts w:asciiTheme="majorBidi" w:hAnsiTheme="majorBidi" w:cstheme="majorBidi"/>
          <w:sz w:val="20"/>
          <w:szCs w:val="20"/>
        </w:rPr>
        <w:t xml:space="preserve"> (X 6 )</w:t>
      </w:r>
      <w:r w:rsidR="0085271A" w:rsidRPr="004D644E">
        <w:rPr>
          <w:rFonts w:asciiTheme="majorBidi" w:hAnsiTheme="majorBidi" w:cstheme="majorBidi"/>
          <w:sz w:val="20"/>
          <w:szCs w:val="20"/>
          <w:rtl/>
        </w:rPr>
        <w:t>والتي بلغت  (85.27%)، وبوسط حسابي بلغ (4.26)، والتي تشير الى (تؤمن القيادة العليا في الجامعة بأهمية التحول الرقمي في تحسين الأداء المؤسسي ) ، في حين أن أقل نسبة اتفاق على مستوى عبارات مانت للعبارة</w:t>
      </w:r>
      <w:r w:rsidR="0085271A" w:rsidRPr="004D644E">
        <w:rPr>
          <w:rFonts w:asciiTheme="majorBidi" w:hAnsiTheme="majorBidi" w:cstheme="majorBidi"/>
          <w:sz w:val="20"/>
          <w:szCs w:val="20"/>
        </w:rPr>
        <w:t xml:space="preserve">  (X7 )</w:t>
      </w:r>
      <w:r w:rsidR="0085271A" w:rsidRPr="004D644E">
        <w:rPr>
          <w:rFonts w:asciiTheme="majorBidi" w:hAnsiTheme="majorBidi" w:cstheme="majorBidi"/>
          <w:sz w:val="20"/>
          <w:szCs w:val="20"/>
          <w:rtl/>
        </w:rPr>
        <w:t>والتي بلغت (79.64%)، وبوسط حسابي بلغ (3.98) وبانحراف معياري بلغت (0.790)، والتي تشير إلى (تضع القيادة في الجامعة خططًا واضحة للتحول الرقمي في الكلية)</w:t>
      </w:r>
      <w:r w:rsidR="0085271A" w:rsidRPr="004D644E">
        <w:rPr>
          <w:rFonts w:asciiTheme="majorBidi" w:hAnsiTheme="majorBidi" w:cstheme="majorBidi"/>
          <w:sz w:val="20"/>
          <w:szCs w:val="20"/>
        </w:rPr>
        <w:t xml:space="preserve"> . </w:t>
      </w:r>
    </w:p>
    <w:p w14:paraId="6729C023" w14:textId="73EC5F30" w:rsidR="0085271A" w:rsidRPr="004D644E" w:rsidRDefault="00782F55" w:rsidP="00EC1D0F">
      <w:pPr>
        <w:pStyle w:val="ListParagraph"/>
        <w:tabs>
          <w:tab w:val="left" w:pos="333"/>
        </w:tabs>
        <w:bidi/>
        <w:spacing w:after="120" w:line="240" w:lineRule="exact"/>
        <w:ind w:left="49"/>
        <w:jc w:val="both"/>
        <w:rPr>
          <w:rFonts w:asciiTheme="majorBidi" w:hAnsiTheme="majorBidi" w:cstheme="majorBidi"/>
          <w:sz w:val="20"/>
          <w:szCs w:val="20"/>
          <w:rtl/>
        </w:rPr>
      </w:pPr>
      <w:r>
        <w:rPr>
          <w:rFonts w:asciiTheme="majorBidi" w:hAnsiTheme="majorBidi" w:cstheme="majorBidi" w:hint="cs"/>
          <w:color w:val="4F81BD"/>
          <w:sz w:val="20"/>
          <w:szCs w:val="20"/>
          <w:rtl/>
        </w:rPr>
        <w:t>3</w:t>
      </w:r>
      <w:r w:rsidRPr="00CF71C7">
        <w:rPr>
          <w:rFonts w:asciiTheme="majorBidi" w:hAnsiTheme="majorBidi" w:cstheme="majorBidi" w:hint="cs"/>
          <w:color w:val="4F81BD"/>
          <w:sz w:val="20"/>
          <w:szCs w:val="20"/>
          <w:rtl/>
        </w:rPr>
        <w:t>.1.3.4.</w:t>
      </w:r>
      <w:r w:rsidR="0085271A" w:rsidRPr="00876317">
        <w:rPr>
          <w:rFonts w:asciiTheme="majorBidi" w:hAnsiTheme="majorBidi" w:cstheme="majorBidi"/>
          <w:color w:val="4F81BD"/>
          <w:sz w:val="20"/>
          <w:szCs w:val="20"/>
          <w:rtl/>
        </w:rPr>
        <w:t xml:space="preserve">وصف استراتيجية </w:t>
      </w:r>
      <w:r w:rsidR="00876317" w:rsidRPr="00876317">
        <w:rPr>
          <w:rFonts w:asciiTheme="majorBidi" w:hAnsiTheme="majorBidi" w:cstheme="majorBidi" w:hint="cs"/>
          <w:color w:val="4F81BD"/>
          <w:sz w:val="20"/>
          <w:szCs w:val="20"/>
          <w:rtl/>
        </w:rPr>
        <w:t>التحول</w:t>
      </w:r>
      <w:r w:rsidR="00876317" w:rsidRPr="00876317">
        <w:rPr>
          <w:rFonts w:asciiTheme="majorBidi" w:hAnsiTheme="majorBidi" w:cstheme="majorBidi"/>
          <w:color w:val="4F81BD"/>
          <w:sz w:val="20"/>
          <w:szCs w:val="20"/>
          <w:rtl/>
        </w:rPr>
        <w:t xml:space="preserve"> </w:t>
      </w:r>
      <w:r w:rsidR="00876317" w:rsidRPr="00876317">
        <w:rPr>
          <w:rFonts w:asciiTheme="majorBidi" w:hAnsiTheme="majorBidi" w:cstheme="majorBidi" w:hint="cs"/>
          <w:color w:val="4F81BD"/>
          <w:sz w:val="20"/>
          <w:szCs w:val="20"/>
          <w:rtl/>
        </w:rPr>
        <w:t>البشري</w:t>
      </w:r>
      <w:r w:rsidR="0085271A" w:rsidRPr="004D644E">
        <w:rPr>
          <w:rFonts w:asciiTheme="majorBidi" w:hAnsiTheme="majorBidi" w:cstheme="majorBidi"/>
          <w:sz w:val="20"/>
          <w:szCs w:val="20"/>
          <w:rtl/>
        </w:rPr>
        <w:t>: تشير معطيات الجدول (2) إلى التوزيعات التكرارية والأوساط الحسابية والأنحرافات المعيارية للإجابات الخاصة بمضمون العبارات</w:t>
      </w:r>
      <w:r w:rsidR="0085271A" w:rsidRPr="004D644E">
        <w:rPr>
          <w:rFonts w:asciiTheme="majorBidi" w:hAnsiTheme="majorBidi" w:cstheme="majorBidi"/>
          <w:sz w:val="20"/>
          <w:szCs w:val="20"/>
        </w:rPr>
        <w:t xml:space="preserve"> (X11 - X15 ) </w:t>
      </w:r>
      <w:r w:rsidR="0085271A" w:rsidRPr="004D644E">
        <w:rPr>
          <w:rFonts w:asciiTheme="majorBidi" w:hAnsiTheme="majorBidi" w:cstheme="majorBidi"/>
          <w:sz w:val="20"/>
          <w:szCs w:val="20"/>
          <w:rtl/>
        </w:rPr>
        <w:t>والخاصة بوصف آراء المستجيبين تجاه استراتيجية الموارد البشرية الموارد والتي تميل إلى الاتفاق وبمستويات جيدة، إذ تشير النسب وبحسب المؤشر الكلي إلى أن (79.55%) من الأفراد المستجيبين متفقون على مضمون هذه العبارات مقابل نسبة (2.73%) غير متفقين مع مضمون عبارات هذا البعد، وكانت نسبة الاتفاق (81.15%)، وجاء ذلك بوسط حسابي (4.06).وهذا يدلل على أن الجامعات المبحوثة تميل إلى الإفادة من استراتيجية الموارد البشرية بمستويات جيدة. و أن أعلى نسبة اتفاق على مستوى العبارات كانت للعبارة</w:t>
      </w:r>
      <w:r w:rsidR="0085271A" w:rsidRPr="004D644E">
        <w:rPr>
          <w:rFonts w:asciiTheme="majorBidi" w:hAnsiTheme="majorBidi" w:cstheme="majorBidi"/>
          <w:sz w:val="20"/>
          <w:szCs w:val="20"/>
        </w:rPr>
        <w:t xml:space="preserve">  (X15 ) </w:t>
      </w:r>
      <w:r w:rsidR="0085271A" w:rsidRPr="004D644E">
        <w:rPr>
          <w:rFonts w:asciiTheme="majorBidi" w:hAnsiTheme="majorBidi" w:cstheme="majorBidi"/>
          <w:sz w:val="20"/>
          <w:szCs w:val="20"/>
          <w:rtl/>
        </w:rPr>
        <w:t xml:space="preserve">والتي بلغت (83.45%) ، وبوسط حسابي بلغ (4.17)، التي يشير الى (يُسهم الموظفون في الجامعة على تطوير حلول رقمية مبتكرة ) . أما أقل نسبة اتفاق على </w:t>
      </w:r>
      <w:r w:rsidR="0085271A" w:rsidRPr="004D644E">
        <w:rPr>
          <w:rFonts w:asciiTheme="majorBidi" w:hAnsiTheme="majorBidi" w:cstheme="majorBidi"/>
          <w:sz w:val="20"/>
          <w:szCs w:val="20"/>
          <w:rtl/>
        </w:rPr>
        <w:lastRenderedPageBreak/>
        <w:t>مستوى العبارات فكانت للعبارة</w:t>
      </w:r>
      <w:r w:rsidR="0085271A" w:rsidRPr="004D644E">
        <w:rPr>
          <w:rFonts w:asciiTheme="majorBidi" w:hAnsiTheme="majorBidi" w:cstheme="majorBidi"/>
          <w:sz w:val="20"/>
          <w:szCs w:val="20"/>
        </w:rPr>
        <w:t xml:space="preserve"> (X12 )</w:t>
      </w:r>
      <w:r w:rsidR="0085271A" w:rsidRPr="004D644E">
        <w:rPr>
          <w:rFonts w:asciiTheme="majorBidi" w:hAnsiTheme="majorBidi" w:cstheme="majorBidi"/>
          <w:sz w:val="20"/>
          <w:szCs w:val="20"/>
          <w:rtl/>
        </w:rPr>
        <w:t>والتي بلغت (78.18%) ، وبوسط حسابي بلغ (3.91) وبانحراف معياري (0.761)، والتي تشير الى (يتم تنظيم ورش ودورات تدريبية لتطوير المهارات الرقمية للعاملين)</w:t>
      </w:r>
      <w:r w:rsidR="0085271A" w:rsidRPr="004D644E">
        <w:rPr>
          <w:rFonts w:asciiTheme="majorBidi" w:hAnsiTheme="majorBidi" w:cstheme="majorBidi"/>
          <w:sz w:val="20"/>
          <w:szCs w:val="20"/>
        </w:rPr>
        <w:t xml:space="preserve"> .</w:t>
      </w:r>
    </w:p>
    <w:p w14:paraId="47BCDA80" w14:textId="39718E31" w:rsidR="0085271A" w:rsidRPr="00C14689" w:rsidRDefault="0085271A" w:rsidP="003F23B4">
      <w:pPr>
        <w:bidi/>
        <w:spacing w:after="80" w:line="240" w:lineRule="exact"/>
        <w:jc w:val="center"/>
        <w:rPr>
          <w:rFonts w:asciiTheme="majorBidi" w:hAnsiTheme="majorBidi" w:cstheme="majorBidi"/>
          <w:b/>
          <w:bCs/>
          <w:sz w:val="16"/>
          <w:szCs w:val="16"/>
          <w:rtl/>
        </w:rPr>
      </w:pPr>
      <w:r w:rsidRPr="00C14689">
        <w:rPr>
          <w:rFonts w:asciiTheme="majorBidi" w:hAnsiTheme="majorBidi" w:cstheme="majorBidi"/>
          <w:b/>
          <w:bCs/>
          <w:sz w:val="16"/>
          <w:szCs w:val="16"/>
          <w:rtl/>
        </w:rPr>
        <w:t>الجدول (2 ) وصف وتشخيص متغير استراتجيات التحول الرقمي</w:t>
      </w:r>
    </w:p>
    <w:tbl>
      <w:tblPr>
        <w:tblStyle w:val="TableGrid"/>
        <w:bidiVisual/>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90"/>
        <w:gridCol w:w="583"/>
        <w:gridCol w:w="559"/>
        <w:gridCol w:w="567"/>
        <w:gridCol w:w="559"/>
        <w:gridCol w:w="567"/>
        <w:gridCol w:w="559"/>
        <w:gridCol w:w="567"/>
        <w:gridCol w:w="559"/>
        <w:gridCol w:w="489"/>
        <w:gridCol w:w="559"/>
        <w:gridCol w:w="489"/>
        <w:gridCol w:w="590"/>
        <w:gridCol w:w="623"/>
        <w:gridCol w:w="717"/>
      </w:tblGrid>
      <w:tr w:rsidR="00C14689" w:rsidRPr="0063233E" w14:paraId="1C6ED268" w14:textId="77777777" w:rsidTr="00543A0D">
        <w:trPr>
          <w:trHeight w:val="18"/>
        </w:trPr>
        <w:tc>
          <w:tcPr>
            <w:tcW w:w="0" w:type="auto"/>
            <w:vMerge w:val="restart"/>
            <w:shd w:val="clear" w:color="auto" w:fill="C6D9F1"/>
            <w:vAlign w:val="center"/>
            <w:hideMark/>
          </w:tcPr>
          <w:p w14:paraId="33174DE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rPr>
              <w:t>استراتيجيات التحول الرقمي</w:t>
            </w:r>
          </w:p>
        </w:tc>
        <w:tc>
          <w:tcPr>
            <w:tcW w:w="0" w:type="auto"/>
            <w:vMerge w:val="restart"/>
            <w:shd w:val="clear" w:color="auto" w:fill="C6D9F1"/>
            <w:vAlign w:val="center"/>
            <w:hideMark/>
          </w:tcPr>
          <w:p w14:paraId="20142B8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العبارات</w:t>
            </w:r>
          </w:p>
        </w:tc>
        <w:tc>
          <w:tcPr>
            <w:tcW w:w="0" w:type="auto"/>
            <w:gridSpan w:val="2"/>
            <w:shd w:val="clear" w:color="auto" w:fill="C6D9F1"/>
            <w:noWrap/>
            <w:vAlign w:val="center"/>
            <w:hideMark/>
          </w:tcPr>
          <w:p w14:paraId="40D68BA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اتفق بشدة</w:t>
            </w:r>
          </w:p>
        </w:tc>
        <w:tc>
          <w:tcPr>
            <w:tcW w:w="0" w:type="auto"/>
            <w:gridSpan w:val="2"/>
            <w:shd w:val="clear" w:color="auto" w:fill="C6D9F1"/>
            <w:noWrap/>
            <w:vAlign w:val="center"/>
            <w:hideMark/>
          </w:tcPr>
          <w:p w14:paraId="01B81C3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اتفق</w:t>
            </w:r>
          </w:p>
        </w:tc>
        <w:tc>
          <w:tcPr>
            <w:tcW w:w="0" w:type="auto"/>
            <w:gridSpan w:val="2"/>
            <w:shd w:val="clear" w:color="auto" w:fill="C6D9F1"/>
            <w:noWrap/>
            <w:vAlign w:val="center"/>
            <w:hideMark/>
          </w:tcPr>
          <w:p w14:paraId="0F1F840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محاييد</w:t>
            </w:r>
          </w:p>
        </w:tc>
        <w:tc>
          <w:tcPr>
            <w:tcW w:w="0" w:type="auto"/>
            <w:gridSpan w:val="2"/>
            <w:shd w:val="clear" w:color="auto" w:fill="C6D9F1"/>
            <w:noWrap/>
            <w:vAlign w:val="center"/>
            <w:hideMark/>
          </w:tcPr>
          <w:p w14:paraId="4719122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لا اتفق</w:t>
            </w:r>
          </w:p>
        </w:tc>
        <w:tc>
          <w:tcPr>
            <w:tcW w:w="0" w:type="auto"/>
            <w:gridSpan w:val="2"/>
            <w:shd w:val="clear" w:color="auto" w:fill="C6D9F1"/>
            <w:noWrap/>
            <w:vAlign w:val="center"/>
            <w:hideMark/>
          </w:tcPr>
          <w:p w14:paraId="27D96A0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لا اتفق بشدة</w:t>
            </w:r>
          </w:p>
        </w:tc>
        <w:tc>
          <w:tcPr>
            <w:tcW w:w="0" w:type="auto"/>
            <w:vMerge w:val="restart"/>
            <w:shd w:val="clear" w:color="auto" w:fill="C6D9F1"/>
            <w:vAlign w:val="center"/>
            <w:hideMark/>
          </w:tcPr>
          <w:p w14:paraId="5AC694C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 xml:space="preserve">الوسط </w:t>
            </w:r>
            <w:r w:rsidRPr="0063233E">
              <w:rPr>
                <w:rFonts w:asciiTheme="minorBidi" w:eastAsia="Times New Roman" w:hAnsiTheme="minorBidi"/>
                <w:b/>
                <w:bCs/>
                <w:color w:val="000000"/>
                <w:sz w:val="14"/>
                <w:szCs w:val="14"/>
                <w:rtl/>
                <w:lang w:bidi="ar-AE"/>
              </w:rPr>
              <w:br/>
              <w:t>الحسابي</w:t>
            </w:r>
          </w:p>
        </w:tc>
        <w:tc>
          <w:tcPr>
            <w:tcW w:w="0" w:type="auto"/>
            <w:vMerge w:val="restart"/>
            <w:shd w:val="clear" w:color="auto" w:fill="C6D9F1"/>
            <w:vAlign w:val="center"/>
            <w:hideMark/>
          </w:tcPr>
          <w:p w14:paraId="0F4622C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 xml:space="preserve">الانحراف </w:t>
            </w:r>
            <w:r w:rsidRPr="0063233E">
              <w:rPr>
                <w:rFonts w:asciiTheme="minorBidi" w:eastAsia="Times New Roman" w:hAnsiTheme="minorBidi"/>
                <w:b/>
                <w:bCs/>
                <w:color w:val="000000"/>
                <w:sz w:val="14"/>
                <w:szCs w:val="14"/>
                <w:rtl/>
                <w:lang w:bidi="ar-AE"/>
              </w:rPr>
              <w:br/>
              <w:t>المعياري</w:t>
            </w:r>
          </w:p>
        </w:tc>
        <w:tc>
          <w:tcPr>
            <w:tcW w:w="0" w:type="auto"/>
            <w:vMerge w:val="restart"/>
            <w:shd w:val="clear" w:color="auto" w:fill="C6D9F1"/>
            <w:vAlign w:val="center"/>
            <w:hideMark/>
          </w:tcPr>
          <w:p w14:paraId="10B21F7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tl/>
                <w:lang w:bidi="ar-AE"/>
              </w:rPr>
              <w:t>نسبة الأتفاق</w:t>
            </w:r>
            <w:r w:rsidRPr="0063233E">
              <w:rPr>
                <w:rFonts w:asciiTheme="minorBidi" w:eastAsia="Times New Roman" w:hAnsiTheme="minorBidi"/>
                <w:b/>
                <w:bCs/>
                <w:color w:val="000000"/>
                <w:sz w:val="14"/>
                <w:szCs w:val="14"/>
                <w:rtl/>
                <w:lang w:bidi="ar-AE"/>
              </w:rPr>
              <w:br/>
              <w:t>(%)</w:t>
            </w:r>
          </w:p>
        </w:tc>
      </w:tr>
      <w:tr w:rsidR="00C14689" w:rsidRPr="0063233E" w14:paraId="7D6C5196" w14:textId="77777777" w:rsidTr="00543A0D">
        <w:trPr>
          <w:trHeight w:val="18"/>
        </w:trPr>
        <w:tc>
          <w:tcPr>
            <w:tcW w:w="0" w:type="auto"/>
            <w:vMerge/>
            <w:vAlign w:val="center"/>
            <w:hideMark/>
          </w:tcPr>
          <w:p w14:paraId="628AAB0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7CCF53A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2"/>
            <w:shd w:val="clear" w:color="auto" w:fill="C6D9F1"/>
            <w:noWrap/>
            <w:vAlign w:val="center"/>
            <w:hideMark/>
          </w:tcPr>
          <w:p w14:paraId="38C9050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5</w:t>
            </w:r>
          </w:p>
        </w:tc>
        <w:tc>
          <w:tcPr>
            <w:tcW w:w="0" w:type="auto"/>
            <w:gridSpan w:val="2"/>
            <w:shd w:val="clear" w:color="auto" w:fill="C6D9F1"/>
            <w:noWrap/>
            <w:vAlign w:val="center"/>
            <w:hideMark/>
          </w:tcPr>
          <w:p w14:paraId="12D2FC5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w:t>
            </w:r>
          </w:p>
        </w:tc>
        <w:tc>
          <w:tcPr>
            <w:tcW w:w="0" w:type="auto"/>
            <w:gridSpan w:val="2"/>
            <w:shd w:val="clear" w:color="auto" w:fill="C6D9F1"/>
            <w:noWrap/>
            <w:vAlign w:val="center"/>
            <w:hideMark/>
          </w:tcPr>
          <w:p w14:paraId="4326854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gridSpan w:val="2"/>
            <w:shd w:val="clear" w:color="auto" w:fill="C6D9F1"/>
            <w:noWrap/>
            <w:vAlign w:val="center"/>
            <w:hideMark/>
          </w:tcPr>
          <w:p w14:paraId="37D46E3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w:t>
            </w:r>
          </w:p>
        </w:tc>
        <w:tc>
          <w:tcPr>
            <w:tcW w:w="0" w:type="auto"/>
            <w:gridSpan w:val="2"/>
            <w:shd w:val="clear" w:color="auto" w:fill="C6D9F1"/>
            <w:noWrap/>
            <w:vAlign w:val="center"/>
            <w:hideMark/>
          </w:tcPr>
          <w:p w14:paraId="6B959B0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vMerge/>
            <w:vAlign w:val="center"/>
            <w:hideMark/>
          </w:tcPr>
          <w:p w14:paraId="656A6F2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3F3824B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67E5FEC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r>
      <w:tr w:rsidR="00C14689" w:rsidRPr="0063233E" w14:paraId="3AB0F70E" w14:textId="77777777" w:rsidTr="00543A0D">
        <w:trPr>
          <w:trHeight w:val="18"/>
        </w:trPr>
        <w:tc>
          <w:tcPr>
            <w:tcW w:w="0" w:type="auto"/>
            <w:vMerge/>
            <w:vAlign w:val="center"/>
            <w:hideMark/>
          </w:tcPr>
          <w:p w14:paraId="3F82EF4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1D21BC4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3240A89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Freq.</w:t>
            </w:r>
          </w:p>
        </w:tc>
        <w:tc>
          <w:tcPr>
            <w:tcW w:w="0" w:type="auto"/>
            <w:shd w:val="clear" w:color="auto" w:fill="C6D9F1"/>
            <w:noWrap/>
            <w:vAlign w:val="center"/>
            <w:hideMark/>
          </w:tcPr>
          <w:p w14:paraId="7590768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w:t>
            </w:r>
          </w:p>
        </w:tc>
        <w:tc>
          <w:tcPr>
            <w:tcW w:w="0" w:type="auto"/>
            <w:shd w:val="clear" w:color="auto" w:fill="C6D9F1"/>
            <w:noWrap/>
            <w:vAlign w:val="center"/>
            <w:hideMark/>
          </w:tcPr>
          <w:p w14:paraId="42210D4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Freq.</w:t>
            </w:r>
          </w:p>
        </w:tc>
        <w:tc>
          <w:tcPr>
            <w:tcW w:w="0" w:type="auto"/>
            <w:shd w:val="clear" w:color="auto" w:fill="C6D9F1"/>
            <w:noWrap/>
            <w:vAlign w:val="center"/>
            <w:hideMark/>
          </w:tcPr>
          <w:p w14:paraId="0907925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w:t>
            </w:r>
          </w:p>
        </w:tc>
        <w:tc>
          <w:tcPr>
            <w:tcW w:w="0" w:type="auto"/>
            <w:shd w:val="clear" w:color="auto" w:fill="C6D9F1"/>
            <w:noWrap/>
            <w:vAlign w:val="center"/>
            <w:hideMark/>
          </w:tcPr>
          <w:p w14:paraId="0286183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Freq.</w:t>
            </w:r>
          </w:p>
        </w:tc>
        <w:tc>
          <w:tcPr>
            <w:tcW w:w="0" w:type="auto"/>
            <w:shd w:val="clear" w:color="auto" w:fill="C6D9F1"/>
            <w:noWrap/>
            <w:vAlign w:val="center"/>
            <w:hideMark/>
          </w:tcPr>
          <w:p w14:paraId="6D5C563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w:t>
            </w:r>
          </w:p>
        </w:tc>
        <w:tc>
          <w:tcPr>
            <w:tcW w:w="0" w:type="auto"/>
            <w:shd w:val="clear" w:color="auto" w:fill="C6D9F1"/>
            <w:noWrap/>
            <w:vAlign w:val="center"/>
            <w:hideMark/>
          </w:tcPr>
          <w:p w14:paraId="0A6554F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Freq.</w:t>
            </w:r>
          </w:p>
        </w:tc>
        <w:tc>
          <w:tcPr>
            <w:tcW w:w="0" w:type="auto"/>
            <w:shd w:val="clear" w:color="auto" w:fill="C6D9F1"/>
            <w:noWrap/>
            <w:vAlign w:val="center"/>
            <w:hideMark/>
          </w:tcPr>
          <w:p w14:paraId="6C78E9A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w:t>
            </w:r>
          </w:p>
        </w:tc>
        <w:tc>
          <w:tcPr>
            <w:tcW w:w="0" w:type="auto"/>
            <w:shd w:val="clear" w:color="auto" w:fill="C6D9F1"/>
            <w:noWrap/>
            <w:vAlign w:val="center"/>
            <w:hideMark/>
          </w:tcPr>
          <w:p w14:paraId="75A9BEA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Freq.</w:t>
            </w:r>
          </w:p>
        </w:tc>
        <w:tc>
          <w:tcPr>
            <w:tcW w:w="0" w:type="auto"/>
            <w:shd w:val="clear" w:color="auto" w:fill="C6D9F1"/>
            <w:noWrap/>
            <w:vAlign w:val="center"/>
            <w:hideMark/>
          </w:tcPr>
          <w:p w14:paraId="0C03219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rPr>
            </w:pPr>
            <w:r w:rsidRPr="0063233E">
              <w:rPr>
                <w:rFonts w:asciiTheme="minorBidi" w:eastAsia="Times New Roman" w:hAnsiTheme="minorBidi"/>
                <w:b/>
                <w:bCs/>
                <w:color w:val="000000"/>
                <w:sz w:val="14"/>
                <w:szCs w:val="14"/>
              </w:rPr>
              <w:t>%</w:t>
            </w:r>
          </w:p>
        </w:tc>
        <w:tc>
          <w:tcPr>
            <w:tcW w:w="0" w:type="auto"/>
            <w:vMerge/>
            <w:vAlign w:val="center"/>
            <w:hideMark/>
          </w:tcPr>
          <w:p w14:paraId="6F2CAED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203C5A2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465B614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r>
      <w:tr w:rsidR="00C14689" w:rsidRPr="0063233E" w14:paraId="1AD2E3B0" w14:textId="77777777" w:rsidTr="00543A0D">
        <w:trPr>
          <w:trHeight w:val="18"/>
        </w:trPr>
        <w:tc>
          <w:tcPr>
            <w:tcW w:w="0" w:type="auto"/>
            <w:vMerge w:val="restart"/>
            <w:shd w:val="clear" w:color="auto" w:fill="C6D9F1"/>
            <w:vAlign w:val="center"/>
            <w:hideMark/>
          </w:tcPr>
          <w:p w14:paraId="3202A86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rPr>
              <w:t>الثقافة التنظيمية للتحول الرقمي</w:t>
            </w:r>
          </w:p>
        </w:tc>
        <w:tc>
          <w:tcPr>
            <w:tcW w:w="0" w:type="auto"/>
            <w:shd w:val="clear" w:color="auto" w:fill="C6D9F1"/>
            <w:noWrap/>
            <w:vAlign w:val="center"/>
            <w:hideMark/>
          </w:tcPr>
          <w:p w14:paraId="2B02785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x1</w:t>
            </w:r>
          </w:p>
        </w:tc>
        <w:tc>
          <w:tcPr>
            <w:tcW w:w="0" w:type="auto"/>
            <w:noWrap/>
            <w:vAlign w:val="center"/>
            <w:hideMark/>
          </w:tcPr>
          <w:p w14:paraId="18CF790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44</w:t>
            </w:r>
          </w:p>
        </w:tc>
        <w:tc>
          <w:tcPr>
            <w:tcW w:w="0" w:type="auto"/>
            <w:noWrap/>
            <w:vAlign w:val="center"/>
            <w:hideMark/>
          </w:tcPr>
          <w:p w14:paraId="6A639A3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40.00</w:t>
            </w:r>
          </w:p>
        </w:tc>
        <w:tc>
          <w:tcPr>
            <w:tcW w:w="0" w:type="auto"/>
            <w:noWrap/>
            <w:vAlign w:val="center"/>
            <w:hideMark/>
          </w:tcPr>
          <w:p w14:paraId="0A2066E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49</w:t>
            </w:r>
          </w:p>
        </w:tc>
        <w:tc>
          <w:tcPr>
            <w:tcW w:w="0" w:type="auto"/>
            <w:noWrap/>
            <w:vAlign w:val="center"/>
            <w:hideMark/>
          </w:tcPr>
          <w:p w14:paraId="1817AE5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44.55</w:t>
            </w:r>
          </w:p>
        </w:tc>
        <w:tc>
          <w:tcPr>
            <w:tcW w:w="0" w:type="auto"/>
            <w:noWrap/>
            <w:vAlign w:val="center"/>
            <w:hideMark/>
          </w:tcPr>
          <w:p w14:paraId="5F8808F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16</w:t>
            </w:r>
          </w:p>
        </w:tc>
        <w:tc>
          <w:tcPr>
            <w:tcW w:w="0" w:type="auto"/>
            <w:noWrap/>
            <w:vAlign w:val="center"/>
            <w:hideMark/>
          </w:tcPr>
          <w:p w14:paraId="00CC988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14.55</w:t>
            </w:r>
          </w:p>
        </w:tc>
        <w:tc>
          <w:tcPr>
            <w:tcW w:w="0" w:type="auto"/>
            <w:noWrap/>
            <w:vAlign w:val="center"/>
            <w:hideMark/>
          </w:tcPr>
          <w:p w14:paraId="4404B17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0317DE3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45B4E90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485D885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474462A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4.23</w:t>
            </w:r>
          </w:p>
        </w:tc>
        <w:tc>
          <w:tcPr>
            <w:tcW w:w="0" w:type="auto"/>
            <w:noWrap/>
            <w:vAlign w:val="center"/>
            <w:hideMark/>
          </w:tcPr>
          <w:p w14:paraId="258A3DF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0.762</w:t>
            </w:r>
          </w:p>
        </w:tc>
        <w:tc>
          <w:tcPr>
            <w:tcW w:w="0" w:type="auto"/>
            <w:noWrap/>
            <w:vAlign w:val="center"/>
            <w:hideMark/>
          </w:tcPr>
          <w:p w14:paraId="43792D7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84.55</w:t>
            </w:r>
          </w:p>
        </w:tc>
      </w:tr>
      <w:tr w:rsidR="00C14689" w:rsidRPr="0063233E" w14:paraId="2D88F03D" w14:textId="77777777" w:rsidTr="00543A0D">
        <w:trPr>
          <w:trHeight w:val="18"/>
        </w:trPr>
        <w:tc>
          <w:tcPr>
            <w:tcW w:w="0" w:type="auto"/>
            <w:vMerge/>
            <w:shd w:val="clear" w:color="auto" w:fill="C6D9F1"/>
            <w:vAlign w:val="center"/>
            <w:hideMark/>
          </w:tcPr>
          <w:p w14:paraId="2775912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644E8A8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x2</w:t>
            </w:r>
          </w:p>
        </w:tc>
        <w:tc>
          <w:tcPr>
            <w:tcW w:w="0" w:type="auto"/>
            <w:noWrap/>
            <w:vAlign w:val="center"/>
            <w:hideMark/>
          </w:tcPr>
          <w:p w14:paraId="3425B64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31</w:t>
            </w:r>
          </w:p>
        </w:tc>
        <w:tc>
          <w:tcPr>
            <w:tcW w:w="0" w:type="auto"/>
            <w:noWrap/>
            <w:vAlign w:val="center"/>
            <w:hideMark/>
          </w:tcPr>
          <w:p w14:paraId="25CDF1E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28.18</w:t>
            </w:r>
          </w:p>
        </w:tc>
        <w:tc>
          <w:tcPr>
            <w:tcW w:w="0" w:type="auto"/>
            <w:noWrap/>
            <w:vAlign w:val="center"/>
            <w:hideMark/>
          </w:tcPr>
          <w:p w14:paraId="68C6AC7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59</w:t>
            </w:r>
          </w:p>
        </w:tc>
        <w:tc>
          <w:tcPr>
            <w:tcW w:w="0" w:type="auto"/>
            <w:noWrap/>
            <w:vAlign w:val="center"/>
            <w:hideMark/>
          </w:tcPr>
          <w:p w14:paraId="28D276B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53.64</w:t>
            </w:r>
          </w:p>
        </w:tc>
        <w:tc>
          <w:tcPr>
            <w:tcW w:w="0" w:type="auto"/>
            <w:noWrap/>
            <w:vAlign w:val="center"/>
            <w:hideMark/>
          </w:tcPr>
          <w:p w14:paraId="2D213A8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16</w:t>
            </w:r>
          </w:p>
        </w:tc>
        <w:tc>
          <w:tcPr>
            <w:tcW w:w="0" w:type="auto"/>
            <w:noWrap/>
            <w:vAlign w:val="center"/>
            <w:hideMark/>
          </w:tcPr>
          <w:p w14:paraId="6ECE092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14.55</w:t>
            </w:r>
          </w:p>
        </w:tc>
        <w:tc>
          <w:tcPr>
            <w:tcW w:w="0" w:type="auto"/>
            <w:noWrap/>
            <w:vAlign w:val="center"/>
            <w:hideMark/>
          </w:tcPr>
          <w:p w14:paraId="71430AE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noWrap/>
            <w:vAlign w:val="center"/>
            <w:hideMark/>
          </w:tcPr>
          <w:p w14:paraId="3405BD4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noWrap/>
            <w:vAlign w:val="center"/>
            <w:hideMark/>
          </w:tcPr>
          <w:p w14:paraId="5B3BD8C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21F972F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79BD1C1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4.05</w:t>
            </w:r>
          </w:p>
        </w:tc>
        <w:tc>
          <w:tcPr>
            <w:tcW w:w="0" w:type="auto"/>
            <w:noWrap/>
            <w:vAlign w:val="center"/>
            <w:hideMark/>
          </w:tcPr>
          <w:p w14:paraId="66EA8EF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0.788</w:t>
            </w:r>
          </w:p>
        </w:tc>
        <w:tc>
          <w:tcPr>
            <w:tcW w:w="0" w:type="auto"/>
            <w:noWrap/>
            <w:vAlign w:val="center"/>
            <w:hideMark/>
          </w:tcPr>
          <w:p w14:paraId="4F7A9A9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81.09</w:t>
            </w:r>
          </w:p>
        </w:tc>
      </w:tr>
      <w:tr w:rsidR="00C14689" w:rsidRPr="0063233E" w14:paraId="48452ABC" w14:textId="77777777" w:rsidTr="00543A0D">
        <w:trPr>
          <w:trHeight w:val="18"/>
        </w:trPr>
        <w:tc>
          <w:tcPr>
            <w:tcW w:w="0" w:type="auto"/>
            <w:vMerge/>
            <w:shd w:val="clear" w:color="auto" w:fill="C6D9F1"/>
            <w:vAlign w:val="center"/>
            <w:hideMark/>
          </w:tcPr>
          <w:p w14:paraId="7975312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1FEB423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x3</w:t>
            </w:r>
          </w:p>
        </w:tc>
        <w:tc>
          <w:tcPr>
            <w:tcW w:w="0" w:type="auto"/>
            <w:noWrap/>
            <w:vAlign w:val="center"/>
            <w:hideMark/>
          </w:tcPr>
          <w:p w14:paraId="1F590A4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34</w:t>
            </w:r>
          </w:p>
        </w:tc>
        <w:tc>
          <w:tcPr>
            <w:tcW w:w="0" w:type="auto"/>
            <w:noWrap/>
            <w:vAlign w:val="center"/>
            <w:hideMark/>
          </w:tcPr>
          <w:p w14:paraId="35EC4A1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30.91</w:t>
            </w:r>
          </w:p>
        </w:tc>
        <w:tc>
          <w:tcPr>
            <w:tcW w:w="0" w:type="auto"/>
            <w:noWrap/>
            <w:vAlign w:val="center"/>
            <w:hideMark/>
          </w:tcPr>
          <w:p w14:paraId="44E4323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51</w:t>
            </w:r>
          </w:p>
        </w:tc>
        <w:tc>
          <w:tcPr>
            <w:tcW w:w="0" w:type="auto"/>
            <w:noWrap/>
            <w:vAlign w:val="center"/>
            <w:hideMark/>
          </w:tcPr>
          <w:p w14:paraId="0166851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46.36</w:t>
            </w:r>
          </w:p>
        </w:tc>
        <w:tc>
          <w:tcPr>
            <w:tcW w:w="0" w:type="auto"/>
            <w:noWrap/>
            <w:vAlign w:val="center"/>
            <w:hideMark/>
          </w:tcPr>
          <w:p w14:paraId="550C0CB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22</w:t>
            </w:r>
          </w:p>
        </w:tc>
        <w:tc>
          <w:tcPr>
            <w:tcW w:w="0" w:type="auto"/>
            <w:noWrap/>
            <w:vAlign w:val="center"/>
            <w:hideMark/>
          </w:tcPr>
          <w:p w14:paraId="4A51522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20.00</w:t>
            </w:r>
          </w:p>
        </w:tc>
        <w:tc>
          <w:tcPr>
            <w:tcW w:w="0" w:type="auto"/>
            <w:noWrap/>
            <w:vAlign w:val="center"/>
            <w:hideMark/>
          </w:tcPr>
          <w:p w14:paraId="2CCA716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w:t>
            </w:r>
          </w:p>
        </w:tc>
        <w:tc>
          <w:tcPr>
            <w:tcW w:w="0" w:type="auto"/>
            <w:noWrap/>
            <w:vAlign w:val="center"/>
            <w:hideMark/>
          </w:tcPr>
          <w:p w14:paraId="6D6D22D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1.82</w:t>
            </w:r>
          </w:p>
        </w:tc>
        <w:tc>
          <w:tcPr>
            <w:tcW w:w="0" w:type="auto"/>
            <w:noWrap/>
            <w:vAlign w:val="center"/>
            <w:hideMark/>
          </w:tcPr>
          <w:p w14:paraId="0EDF0C5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1DEA3FB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3E9A8FC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4.05</w:t>
            </w:r>
          </w:p>
        </w:tc>
        <w:tc>
          <w:tcPr>
            <w:tcW w:w="0" w:type="auto"/>
            <w:noWrap/>
            <w:vAlign w:val="center"/>
            <w:hideMark/>
          </w:tcPr>
          <w:p w14:paraId="4A8B297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0.817</w:t>
            </w:r>
          </w:p>
        </w:tc>
        <w:tc>
          <w:tcPr>
            <w:tcW w:w="0" w:type="auto"/>
            <w:noWrap/>
            <w:vAlign w:val="center"/>
            <w:hideMark/>
          </w:tcPr>
          <w:p w14:paraId="57C1FE4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80.91</w:t>
            </w:r>
          </w:p>
        </w:tc>
      </w:tr>
      <w:tr w:rsidR="00C14689" w:rsidRPr="0063233E" w14:paraId="2FFA7766" w14:textId="77777777" w:rsidTr="00543A0D">
        <w:trPr>
          <w:trHeight w:val="18"/>
        </w:trPr>
        <w:tc>
          <w:tcPr>
            <w:tcW w:w="0" w:type="auto"/>
            <w:vMerge/>
            <w:shd w:val="clear" w:color="auto" w:fill="C6D9F1"/>
            <w:vAlign w:val="center"/>
            <w:hideMark/>
          </w:tcPr>
          <w:p w14:paraId="20853D9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3297EA9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x4</w:t>
            </w:r>
          </w:p>
        </w:tc>
        <w:tc>
          <w:tcPr>
            <w:tcW w:w="0" w:type="auto"/>
            <w:noWrap/>
            <w:vAlign w:val="center"/>
            <w:hideMark/>
          </w:tcPr>
          <w:p w14:paraId="0910B4C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34</w:t>
            </w:r>
          </w:p>
        </w:tc>
        <w:tc>
          <w:tcPr>
            <w:tcW w:w="0" w:type="auto"/>
            <w:noWrap/>
            <w:vAlign w:val="center"/>
            <w:hideMark/>
          </w:tcPr>
          <w:p w14:paraId="60F3CFB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30.91</w:t>
            </w:r>
          </w:p>
        </w:tc>
        <w:tc>
          <w:tcPr>
            <w:tcW w:w="0" w:type="auto"/>
            <w:noWrap/>
            <w:vAlign w:val="center"/>
            <w:hideMark/>
          </w:tcPr>
          <w:p w14:paraId="0473A93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55</w:t>
            </w:r>
          </w:p>
        </w:tc>
        <w:tc>
          <w:tcPr>
            <w:tcW w:w="0" w:type="auto"/>
            <w:noWrap/>
            <w:vAlign w:val="center"/>
            <w:hideMark/>
          </w:tcPr>
          <w:p w14:paraId="6430979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50.00</w:t>
            </w:r>
          </w:p>
        </w:tc>
        <w:tc>
          <w:tcPr>
            <w:tcW w:w="0" w:type="auto"/>
            <w:noWrap/>
            <w:vAlign w:val="center"/>
            <w:hideMark/>
          </w:tcPr>
          <w:p w14:paraId="3734ADE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19</w:t>
            </w:r>
          </w:p>
        </w:tc>
        <w:tc>
          <w:tcPr>
            <w:tcW w:w="0" w:type="auto"/>
            <w:noWrap/>
            <w:vAlign w:val="center"/>
            <w:hideMark/>
          </w:tcPr>
          <w:p w14:paraId="7AFFA71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17.27</w:t>
            </w:r>
          </w:p>
        </w:tc>
        <w:tc>
          <w:tcPr>
            <w:tcW w:w="0" w:type="auto"/>
            <w:noWrap/>
            <w:vAlign w:val="center"/>
            <w:hideMark/>
          </w:tcPr>
          <w:p w14:paraId="3CBB18F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70B8B6E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794CD41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1370739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5C0FDCA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4.09</w:t>
            </w:r>
          </w:p>
        </w:tc>
        <w:tc>
          <w:tcPr>
            <w:tcW w:w="0" w:type="auto"/>
            <w:noWrap/>
            <w:vAlign w:val="center"/>
            <w:hideMark/>
          </w:tcPr>
          <w:p w14:paraId="67908FE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0.773</w:t>
            </w:r>
          </w:p>
        </w:tc>
        <w:tc>
          <w:tcPr>
            <w:tcW w:w="0" w:type="auto"/>
            <w:noWrap/>
            <w:vAlign w:val="center"/>
            <w:hideMark/>
          </w:tcPr>
          <w:p w14:paraId="2FECF18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81.82</w:t>
            </w:r>
          </w:p>
        </w:tc>
      </w:tr>
      <w:tr w:rsidR="00C14689" w:rsidRPr="0063233E" w14:paraId="5D88C3A5" w14:textId="77777777" w:rsidTr="00543A0D">
        <w:trPr>
          <w:trHeight w:val="18"/>
        </w:trPr>
        <w:tc>
          <w:tcPr>
            <w:tcW w:w="0" w:type="auto"/>
            <w:vMerge/>
            <w:shd w:val="clear" w:color="auto" w:fill="C6D9F1"/>
            <w:vAlign w:val="center"/>
            <w:hideMark/>
          </w:tcPr>
          <w:p w14:paraId="36C3561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7ECAF94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x5</w:t>
            </w:r>
          </w:p>
        </w:tc>
        <w:tc>
          <w:tcPr>
            <w:tcW w:w="0" w:type="auto"/>
            <w:noWrap/>
            <w:vAlign w:val="center"/>
            <w:hideMark/>
          </w:tcPr>
          <w:p w14:paraId="4BCB520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35</w:t>
            </w:r>
          </w:p>
        </w:tc>
        <w:tc>
          <w:tcPr>
            <w:tcW w:w="0" w:type="auto"/>
            <w:noWrap/>
            <w:vAlign w:val="center"/>
            <w:hideMark/>
          </w:tcPr>
          <w:p w14:paraId="5217640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31.82</w:t>
            </w:r>
          </w:p>
        </w:tc>
        <w:tc>
          <w:tcPr>
            <w:tcW w:w="0" w:type="auto"/>
            <w:noWrap/>
            <w:vAlign w:val="center"/>
            <w:hideMark/>
          </w:tcPr>
          <w:p w14:paraId="66667B2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54</w:t>
            </w:r>
          </w:p>
        </w:tc>
        <w:tc>
          <w:tcPr>
            <w:tcW w:w="0" w:type="auto"/>
            <w:noWrap/>
            <w:vAlign w:val="center"/>
            <w:hideMark/>
          </w:tcPr>
          <w:p w14:paraId="048F49A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49.09</w:t>
            </w:r>
          </w:p>
        </w:tc>
        <w:tc>
          <w:tcPr>
            <w:tcW w:w="0" w:type="auto"/>
            <w:noWrap/>
            <w:vAlign w:val="center"/>
            <w:hideMark/>
          </w:tcPr>
          <w:p w14:paraId="080883C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20</w:t>
            </w:r>
          </w:p>
        </w:tc>
        <w:tc>
          <w:tcPr>
            <w:tcW w:w="0" w:type="auto"/>
            <w:noWrap/>
            <w:vAlign w:val="center"/>
            <w:hideMark/>
          </w:tcPr>
          <w:p w14:paraId="49B3238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18.18</w:t>
            </w:r>
          </w:p>
        </w:tc>
        <w:tc>
          <w:tcPr>
            <w:tcW w:w="0" w:type="auto"/>
            <w:noWrap/>
            <w:vAlign w:val="center"/>
            <w:hideMark/>
          </w:tcPr>
          <w:p w14:paraId="7867F15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46A3D43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1610B12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1967D12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3ECE6A7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4.11</w:t>
            </w:r>
          </w:p>
        </w:tc>
        <w:tc>
          <w:tcPr>
            <w:tcW w:w="0" w:type="auto"/>
            <w:noWrap/>
            <w:vAlign w:val="center"/>
            <w:hideMark/>
          </w:tcPr>
          <w:p w14:paraId="0FD6B5F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0.758</w:t>
            </w:r>
          </w:p>
        </w:tc>
        <w:tc>
          <w:tcPr>
            <w:tcW w:w="0" w:type="auto"/>
            <w:noWrap/>
            <w:vAlign w:val="center"/>
            <w:hideMark/>
          </w:tcPr>
          <w:p w14:paraId="3B0F85B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82.18</w:t>
            </w:r>
          </w:p>
        </w:tc>
      </w:tr>
      <w:tr w:rsidR="00543A0D" w:rsidRPr="0063233E" w14:paraId="3E1D4DF5" w14:textId="77777777" w:rsidTr="00543A0D">
        <w:trPr>
          <w:trHeight w:val="18"/>
        </w:trPr>
        <w:tc>
          <w:tcPr>
            <w:tcW w:w="0" w:type="auto"/>
            <w:gridSpan w:val="2"/>
            <w:vMerge w:val="restart"/>
            <w:shd w:val="clear" w:color="auto" w:fill="C6D9F1"/>
            <w:vAlign w:val="center"/>
            <w:hideMark/>
          </w:tcPr>
          <w:p w14:paraId="62C683C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lang w:bidi="ar-AE"/>
              </w:rPr>
              <w:t>المعدل</w:t>
            </w:r>
          </w:p>
        </w:tc>
        <w:tc>
          <w:tcPr>
            <w:tcW w:w="0" w:type="auto"/>
            <w:gridSpan w:val="2"/>
            <w:noWrap/>
            <w:vAlign w:val="center"/>
            <w:hideMark/>
          </w:tcPr>
          <w:p w14:paraId="74BB612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30.91</w:t>
            </w:r>
          </w:p>
        </w:tc>
        <w:tc>
          <w:tcPr>
            <w:tcW w:w="0" w:type="auto"/>
            <w:gridSpan w:val="2"/>
            <w:noWrap/>
            <w:vAlign w:val="center"/>
            <w:hideMark/>
          </w:tcPr>
          <w:p w14:paraId="538A336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48.94</w:t>
            </w:r>
          </w:p>
        </w:tc>
        <w:tc>
          <w:tcPr>
            <w:tcW w:w="0" w:type="auto"/>
            <w:gridSpan w:val="2"/>
            <w:vMerge w:val="restart"/>
            <w:noWrap/>
            <w:vAlign w:val="center"/>
            <w:hideMark/>
          </w:tcPr>
          <w:p w14:paraId="77E2354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17.73</w:t>
            </w:r>
          </w:p>
        </w:tc>
        <w:tc>
          <w:tcPr>
            <w:tcW w:w="0" w:type="auto"/>
            <w:gridSpan w:val="2"/>
            <w:noWrap/>
            <w:vAlign w:val="center"/>
            <w:hideMark/>
          </w:tcPr>
          <w:p w14:paraId="3C23D11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1.52</w:t>
            </w:r>
          </w:p>
        </w:tc>
        <w:tc>
          <w:tcPr>
            <w:tcW w:w="0" w:type="auto"/>
            <w:gridSpan w:val="2"/>
            <w:noWrap/>
            <w:vAlign w:val="center"/>
            <w:hideMark/>
          </w:tcPr>
          <w:p w14:paraId="451964F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vMerge w:val="restart"/>
            <w:noWrap/>
            <w:vAlign w:val="center"/>
            <w:hideMark/>
          </w:tcPr>
          <w:p w14:paraId="7A42B94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4.07</w:t>
            </w:r>
          </w:p>
        </w:tc>
        <w:tc>
          <w:tcPr>
            <w:tcW w:w="0" w:type="auto"/>
            <w:vMerge w:val="restart"/>
            <w:noWrap/>
            <w:vAlign w:val="center"/>
            <w:hideMark/>
          </w:tcPr>
          <w:p w14:paraId="6CCBEF4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0.787</w:t>
            </w:r>
          </w:p>
        </w:tc>
        <w:tc>
          <w:tcPr>
            <w:tcW w:w="0" w:type="auto"/>
            <w:vMerge w:val="restart"/>
            <w:noWrap/>
            <w:vAlign w:val="center"/>
            <w:hideMark/>
          </w:tcPr>
          <w:p w14:paraId="66A7601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81.48</w:t>
            </w:r>
          </w:p>
        </w:tc>
      </w:tr>
      <w:tr w:rsidR="0085271A" w:rsidRPr="0063233E" w14:paraId="1B653362" w14:textId="77777777" w:rsidTr="00543A0D">
        <w:trPr>
          <w:trHeight w:val="18"/>
        </w:trPr>
        <w:tc>
          <w:tcPr>
            <w:tcW w:w="0" w:type="auto"/>
            <w:gridSpan w:val="2"/>
            <w:vMerge/>
            <w:shd w:val="clear" w:color="auto" w:fill="C6D9F1"/>
            <w:vAlign w:val="center"/>
            <w:hideMark/>
          </w:tcPr>
          <w:p w14:paraId="05448B6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4"/>
            <w:noWrap/>
            <w:vAlign w:val="center"/>
            <w:hideMark/>
          </w:tcPr>
          <w:p w14:paraId="31A5526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79.85</w:t>
            </w:r>
          </w:p>
        </w:tc>
        <w:tc>
          <w:tcPr>
            <w:tcW w:w="0" w:type="auto"/>
            <w:gridSpan w:val="2"/>
            <w:vMerge/>
            <w:vAlign w:val="center"/>
            <w:hideMark/>
          </w:tcPr>
          <w:p w14:paraId="2E57EF2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4"/>
            <w:noWrap/>
            <w:vAlign w:val="center"/>
            <w:hideMark/>
          </w:tcPr>
          <w:p w14:paraId="7E7F411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2.42</w:t>
            </w:r>
          </w:p>
        </w:tc>
        <w:tc>
          <w:tcPr>
            <w:tcW w:w="0" w:type="auto"/>
            <w:vMerge/>
            <w:vAlign w:val="center"/>
            <w:hideMark/>
          </w:tcPr>
          <w:p w14:paraId="72F06AC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0C3DAF0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356FC1A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r>
      <w:tr w:rsidR="00C14689" w:rsidRPr="0063233E" w14:paraId="545830C7" w14:textId="77777777" w:rsidTr="00543A0D">
        <w:trPr>
          <w:trHeight w:val="18"/>
        </w:trPr>
        <w:tc>
          <w:tcPr>
            <w:tcW w:w="0" w:type="auto"/>
            <w:vMerge w:val="restart"/>
            <w:shd w:val="clear" w:color="auto" w:fill="C6D9F1"/>
            <w:vAlign w:val="center"/>
            <w:hideMark/>
          </w:tcPr>
          <w:p w14:paraId="1470F8E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rPr>
              <w:t>القيادة التنظيمية للتحول الرقمي</w:t>
            </w:r>
          </w:p>
        </w:tc>
        <w:tc>
          <w:tcPr>
            <w:tcW w:w="0" w:type="auto"/>
            <w:shd w:val="clear" w:color="auto" w:fill="C6D9F1"/>
            <w:noWrap/>
            <w:vAlign w:val="center"/>
            <w:hideMark/>
          </w:tcPr>
          <w:p w14:paraId="4D09F95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x7</w:t>
            </w:r>
          </w:p>
        </w:tc>
        <w:tc>
          <w:tcPr>
            <w:tcW w:w="0" w:type="auto"/>
            <w:noWrap/>
            <w:vAlign w:val="center"/>
            <w:hideMark/>
          </w:tcPr>
          <w:p w14:paraId="12AF00E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46</w:t>
            </w:r>
          </w:p>
        </w:tc>
        <w:tc>
          <w:tcPr>
            <w:tcW w:w="0" w:type="auto"/>
            <w:noWrap/>
            <w:vAlign w:val="center"/>
            <w:hideMark/>
          </w:tcPr>
          <w:p w14:paraId="5EC3762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41.82</w:t>
            </w:r>
          </w:p>
        </w:tc>
        <w:tc>
          <w:tcPr>
            <w:tcW w:w="0" w:type="auto"/>
            <w:noWrap/>
            <w:vAlign w:val="center"/>
            <w:hideMark/>
          </w:tcPr>
          <w:p w14:paraId="0B98081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49</w:t>
            </w:r>
          </w:p>
        </w:tc>
        <w:tc>
          <w:tcPr>
            <w:tcW w:w="0" w:type="auto"/>
            <w:noWrap/>
            <w:vAlign w:val="center"/>
            <w:hideMark/>
          </w:tcPr>
          <w:p w14:paraId="627B18F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44.55</w:t>
            </w:r>
          </w:p>
        </w:tc>
        <w:tc>
          <w:tcPr>
            <w:tcW w:w="0" w:type="auto"/>
            <w:noWrap/>
            <w:vAlign w:val="center"/>
            <w:hideMark/>
          </w:tcPr>
          <w:p w14:paraId="277AC2C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13</w:t>
            </w:r>
          </w:p>
        </w:tc>
        <w:tc>
          <w:tcPr>
            <w:tcW w:w="0" w:type="auto"/>
            <w:noWrap/>
            <w:vAlign w:val="center"/>
            <w:hideMark/>
          </w:tcPr>
          <w:p w14:paraId="2B8F4BD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11.82</w:t>
            </w:r>
          </w:p>
        </w:tc>
        <w:tc>
          <w:tcPr>
            <w:tcW w:w="0" w:type="auto"/>
            <w:noWrap/>
            <w:vAlign w:val="center"/>
            <w:hideMark/>
          </w:tcPr>
          <w:p w14:paraId="335C96F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w:t>
            </w:r>
          </w:p>
        </w:tc>
        <w:tc>
          <w:tcPr>
            <w:tcW w:w="0" w:type="auto"/>
            <w:noWrap/>
            <w:vAlign w:val="center"/>
            <w:hideMark/>
          </w:tcPr>
          <w:p w14:paraId="0218A69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1.82</w:t>
            </w:r>
          </w:p>
        </w:tc>
        <w:tc>
          <w:tcPr>
            <w:tcW w:w="0" w:type="auto"/>
            <w:noWrap/>
            <w:vAlign w:val="center"/>
            <w:hideMark/>
          </w:tcPr>
          <w:p w14:paraId="06BB204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53D1491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1EECC76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4.26</w:t>
            </w:r>
          </w:p>
        </w:tc>
        <w:tc>
          <w:tcPr>
            <w:tcW w:w="0" w:type="auto"/>
            <w:noWrap/>
            <w:vAlign w:val="center"/>
            <w:hideMark/>
          </w:tcPr>
          <w:p w14:paraId="7CAB0B8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0.738</w:t>
            </w:r>
          </w:p>
        </w:tc>
        <w:tc>
          <w:tcPr>
            <w:tcW w:w="0" w:type="auto"/>
            <w:noWrap/>
            <w:vAlign w:val="center"/>
            <w:hideMark/>
          </w:tcPr>
          <w:p w14:paraId="48E6ABC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85.27</w:t>
            </w:r>
          </w:p>
        </w:tc>
      </w:tr>
      <w:tr w:rsidR="00C14689" w:rsidRPr="0063233E" w14:paraId="40B0CA3E" w14:textId="77777777" w:rsidTr="00543A0D">
        <w:trPr>
          <w:trHeight w:val="18"/>
        </w:trPr>
        <w:tc>
          <w:tcPr>
            <w:tcW w:w="0" w:type="auto"/>
            <w:vMerge/>
            <w:shd w:val="clear" w:color="auto" w:fill="C6D9F1"/>
            <w:vAlign w:val="center"/>
            <w:hideMark/>
          </w:tcPr>
          <w:p w14:paraId="5654336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77460DC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x8</w:t>
            </w:r>
          </w:p>
        </w:tc>
        <w:tc>
          <w:tcPr>
            <w:tcW w:w="0" w:type="auto"/>
            <w:noWrap/>
            <w:vAlign w:val="center"/>
            <w:hideMark/>
          </w:tcPr>
          <w:p w14:paraId="558C619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30</w:t>
            </w:r>
          </w:p>
        </w:tc>
        <w:tc>
          <w:tcPr>
            <w:tcW w:w="0" w:type="auto"/>
            <w:noWrap/>
            <w:vAlign w:val="center"/>
            <w:hideMark/>
          </w:tcPr>
          <w:p w14:paraId="0587C75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27.27</w:t>
            </w:r>
          </w:p>
        </w:tc>
        <w:tc>
          <w:tcPr>
            <w:tcW w:w="0" w:type="auto"/>
            <w:noWrap/>
            <w:vAlign w:val="center"/>
            <w:hideMark/>
          </w:tcPr>
          <w:p w14:paraId="44F6983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51</w:t>
            </w:r>
          </w:p>
        </w:tc>
        <w:tc>
          <w:tcPr>
            <w:tcW w:w="0" w:type="auto"/>
            <w:noWrap/>
            <w:vAlign w:val="center"/>
            <w:hideMark/>
          </w:tcPr>
          <w:p w14:paraId="433A406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46.36</w:t>
            </w:r>
          </w:p>
        </w:tc>
        <w:tc>
          <w:tcPr>
            <w:tcW w:w="0" w:type="auto"/>
            <w:noWrap/>
            <w:vAlign w:val="center"/>
            <w:hideMark/>
          </w:tcPr>
          <w:p w14:paraId="2CC4D79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26</w:t>
            </w:r>
          </w:p>
        </w:tc>
        <w:tc>
          <w:tcPr>
            <w:tcW w:w="0" w:type="auto"/>
            <w:noWrap/>
            <w:vAlign w:val="center"/>
            <w:hideMark/>
          </w:tcPr>
          <w:p w14:paraId="16900D4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23.64</w:t>
            </w:r>
          </w:p>
        </w:tc>
        <w:tc>
          <w:tcPr>
            <w:tcW w:w="0" w:type="auto"/>
            <w:noWrap/>
            <w:vAlign w:val="center"/>
            <w:hideMark/>
          </w:tcPr>
          <w:p w14:paraId="2F5A50E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noWrap/>
            <w:vAlign w:val="center"/>
            <w:hideMark/>
          </w:tcPr>
          <w:p w14:paraId="36DFA92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noWrap/>
            <w:vAlign w:val="center"/>
            <w:hideMark/>
          </w:tcPr>
          <w:p w14:paraId="3D683BB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62C6D3E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00BD617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3.98</w:t>
            </w:r>
          </w:p>
        </w:tc>
        <w:tc>
          <w:tcPr>
            <w:tcW w:w="0" w:type="auto"/>
            <w:noWrap/>
            <w:vAlign w:val="center"/>
            <w:hideMark/>
          </w:tcPr>
          <w:p w14:paraId="7C513D2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0.790</w:t>
            </w:r>
          </w:p>
        </w:tc>
        <w:tc>
          <w:tcPr>
            <w:tcW w:w="0" w:type="auto"/>
            <w:noWrap/>
            <w:vAlign w:val="center"/>
            <w:hideMark/>
          </w:tcPr>
          <w:p w14:paraId="53A3744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79.64</w:t>
            </w:r>
          </w:p>
        </w:tc>
      </w:tr>
      <w:tr w:rsidR="00C14689" w:rsidRPr="0063233E" w14:paraId="0A1D433D" w14:textId="77777777" w:rsidTr="00543A0D">
        <w:trPr>
          <w:trHeight w:val="18"/>
        </w:trPr>
        <w:tc>
          <w:tcPr>
            <w:tcW w:w="0" w:type="auto"/>
            <w:vMerge/>
            <w:shd w:val="clear" w:color="auto" w:fill="C6D9F1"/>
            <w:vAlign w:val="center"/>
            <w:hideMark/>
          </w:tcPr>
          <w:p w14:paraId="594B8F6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42CA3FC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x9</w:t>
            </w:r>
          </w:p>
        </w:tc>
        <w:tc>
          <w:tcPr>
            <w:tcW w:w="0" w:type="auto"/>
            <w:noWrap/>
            <w:vAlign w:val="center"/>
            <w:hideMark/>
          </w:tcPr>
          <w:p w14:paraId="63FEC1A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38</w:t>
            </w:r>
          </w:p>
        </w:tc>
        <w:tc>
          <w:tcPr>
            <w:tcW w:w="0" w:type="auto"/>
            <w:noWrap/>
            <w:vAlign w:val="center"/>
            <w:hideMark/>
          </w:tcPr>
          <w:p w14:paraId="3F586BF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34.55</w:t>
            </w:r>
          </w:p>
        </w:tc>
        <w:tc>
          <w:tcPr>
            <w:tcW w:w="0" w:type="auto"/>
            <w:noWrap/>
            <w:vAlign w:val="center"/>
            <w:hideMark/>
          </w:tcPr>
          <w:p w14:paraId="3E32374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47</w:t>
            </w:r>
          </w:p>
        </w:tc>
        <w:tc>
          <w:tcPr>
            <w:tcW w:w="0" w:type="auto"/>
            <w:noWrap/>
            <w:vAlign w:val="center"/>
            <w:hideMark/>
          </w:tcPr>
          <w:p w14:paraId="277F44C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42.73</w:t>
            </w:r>
          </w:p>
        </w:tc>
        <w:tc>
          <w:tcPr>
            <w:tcW w:w="0" w:type="auto"/>
            <w:noWrap/>
            <w:vAlign w:val="center"/>
            <w:hideMark/>
          </w:tcPr>
          <w:p w14:paraId="587E8A0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21</w:t>
            </w:r>
          </w:p>
        </w:tc>
        <w:tc>
          <w:tcPr>
            <w:tcW w:w="0" w:type="auto"/>
            <w:noWrap/>
            <w:vAlign w:val="center"/>
            <w:hideMark/>
          </w:tcPr>
          <w:p w14:paraId="0981A1B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19.09</w:t>
            </w:r>
          </w:p>
        </w:tc>
        <w:tc>
          <w:tcPr>
            <w:tcW w:w="0" w:type="auto"/>
            <w:noWrap/>
            <w:vAlign w:val="center"/>
            <w:hideMark/>
          </w:tcPr>
          <w:p w14:paraId="4D265A7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w:t>
            </w:r>
          </w:p>
        </w:tc>
        <w:tc>
          <w:tcPr>
            <w:tcW w:w="0" w:type="auto"/>
            <w:noWrap/>
            <w:vAlign w:val="center"/>
            <w:hideMark/>
          </w:tcPr>
          <w:p w14:paraId="5368CD9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3.64</w:t>
            </w:r>
          </w:p>
        </w:tc>
        <w:tc>
          <w:tcPr>
            <w:tcW w:w="0" w:type="auto"/>
            <w:noWrap/>
            <w:vAlign w:val="center"/>
            <w:hideMark/>
          </w:tcPr>
          <w:p w14:paraId="76A4BFB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295C052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4A3FA1F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4.08</w:t>
            </w:r>
          </w:p>
        </w:tc>
        <w:tc>
          <w:tcPr>
            <w:tcW w:w="0" w:type="auto"/>
            <w:noWrap/>
            <w:vAlign w:val="center"/>
            <w:hideMark/>
          </w:tcPr>
          <w:p w14:paraId="0636061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0.825</w:t>
            </w:r>
          </w:p>
        </w:tc>
        <w:tc>
          <w:tcPr>
            <w:tcW w:w="0" w:type="auto"/>
            <w:noWrap/>
            <w:vAlign w:val="center"/>
            <w:hideMark/>
          </w:tcPr>
          <w:p w14:paraId="61941CA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81.64</w:t>
            </w:r>
          </w:p>
        </w:tc>
      </w:tr>
      <w:tr w:rsidR="00C14689" w:rsidRPr="0063233E" w14:paraId="42F6ECFB" w14:textId="77777777" w:rsidTr="00543A0D">
        <w:trPr>
          <w:trHeight w:val="18"/>
        </w:trPr>
        <w:tc>
          <w:tcPr>
            <w:tcW w:w="0" w:type="auto"/>
            <w:vMerge/>
            <w:shd w:val="clear" w:color="auto" w:fill="C6D9F1"/>
            <w:vAlign w:val="center"/>
            <w:hideMark/>
          </w:tcPr>
          <w:p w14:paraId="1FA9309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38B9B18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x10</w:t>
            </w:r>
          </w:p>
        </w:tc>
        <w:tc>
          <w:tcPr>
            <w:tcW w:w="0" w:type="auto"/>
            <w:noWrap/>
            <w:vAlign w:val="center"/>
            <w:hideMark/>
          </w:tcPr>
          <w:p w14:paraId="46DC430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31</w:t>
            </w:r>
          </w:p>
        </w:tc>
        <w:tc>
          <w:tcPr>
            <w:tcW w:w="0" w:type="auto"/>
            <w:noWrap/>
            <w:vAlign w:val="center"/>
            <w:hideMark/>
          </w:tcPr>
          <w:p w14:paraId="0B03A20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28.18</w:t>
            </w:r>
          </w:p>
        </w:tc>
        <w:tc>
          <w:tcPr>
            <w:tcW w:w="0" w:type="auto"/>
            <w:noWrap/>
            <w:vAlign w:val="center"/>
            <w:hideMark/>
          </w:tcPr>
          <w:p w14:paraId="256CD65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54</w:t>
            </w:r>
          </w:p>
        </w:tc>
        <w:tc>
          <w:tcPr>
            <w:tcW w:w="0" w:type="auto"/>
            <w:noWrap/>
            <w:vAlign w:val="center"/>
            <w:hideMark/>
          </w:tcPr>
          <w:p w14:paraId="5B68A17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49.09</w:t>
            </w:r>
          </w:p>
        </w:tc>
        <w:tc>
          <w:tcPr>
            <w:tcW w:w="0" w:type="auto"/>
            <w:noWrap/>
            <w:vAlign w:val="center"/>
            <w:hideMark/>
          </w:tcPr>
          <w:p w14:paraId="58078A2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21</w:t>
            </w:r>
          </w:p>
        </w:tc>
        <w:tc>
          <w:tcPr>
            <w:tcW w:w="0" w:type="auto"/>
            <w:noWrap/>
            <w:vAlign w:val="center"/>
            <w:hideMark/>
          </w:tcPr>
          <w:p w14:paraId="344CDDC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19.09</w:t>
            </w:r>
          </w:p>
        </w:tc>
        <w:tc>
          <w:tcPr>
            <w:tcW w:w="0" w:type="auto"/>
            <w:noWrap/>
            <w:vAlign w:val="center"/>
            <w:hideMark/>
          </w:tcPr>
          <w:p w14:paraId="03E4F7A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w:t>
            </w:r>
          </w:p>
        </w:tc>
        <w:tc>
          <w:tcPr>
            <w:tcW w:w="0" w:type="auto"/>
            <w:noWrap/>
            <w:vAlign w:val="center"/>
            <w:hideMark/>
          </w:tcPr>
          <w:p w14:paraId="01FEA6A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3.64</w:t>
            </w:r>
          </w:p>
        </w:tc>
        <w:tc>
          <w:tcPr>
            <w:tcW w:w="0" w:type="auto"/>
            <w:noWrap/>
            <w:vAlign w:val="center"/>
            <w:hideMark/>
          </w:tcPr>
          <w:p w14:paraId="214B2ED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5C513C2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337DCF0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4.02</w:t>
            </w:r>
          </w:p>
        </w:tc>
        <w:tc>
          <w:tcPr>
            <w:tcW w:w="0" w:type="auto"/>
            <w:noWrap/>
            <w:vAlign w:val="center"/>
            <w:hideMark/>
          </w:tcPr>
          <w:p w14:paraId="7C7B389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0.790</w:t>
            </w:r>
          </w:p>
        </w:tc>
        <w:tc>
          <w:tcPr>
            <w:tcW w:w="0" w:type="auto"/>
            <w:noWrap/>
            <w:vAlign w:val="center"/>
            <w:hideMark/>
          </w:tcPr>
          <w:p w14:paraId="1E371A4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80.36</w:t>
            </w:r>
          </w:p>
        </w:tc>
      </w:tr>
      <w:tr w:rsidR="00C14689" w:rsidRPr="0063233E" w14:paraId="7CB1C2DC" w14:textId="77777777" w:rsidTr="00543A0D">
        <w:trPr>
          <w:trHeight w:val="18"/>
        </w:trPr>
        <w:tc>
          <w:tcPr>
            <w:tcW w:w="0" w:type="auto"/>
            <w:vMerge/>
            <w:shd w:val="clear" w:color="auto" w:fill="C6D9F1"/>
            <w:vAlign w:val="center"/>
            <w:hideMark/>
          </w:tcPr>
          <w:p w14:paraId="15EE29F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6CCC6E7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x11</w:t>
            </w:r>
          </w:p>
        </w:tc>
        <w:tc>
          <w:tcPr>
            <w:tcW w:w="0" w:type="auto"/>
            <w:noWrap/>
            <w:vAlign w:val="center"/>
            <w:hideMark/>
          </w:tcPr>
          <w:p w14:paraId="79B7FDD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35</w:t>
            </w:r>
          </w:p>
        </w:tc>
        <w:tc>
          <w:tcPr>
            <w:tcW w:w="0" w:type="auto"/>
            <w:noWrap/>
            <w:vAlign w:val="center"/>
            <w:hideMark/>
          </w:tcPr>
          <w:p w14:paraId="2291022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31.82</w:t>
            </w:r>
          </w:p>
        </w:tc>
        <w:tc>
          <w:tcPr>
            <w:tcW w:w="0" w:type="auto"/>
            <w:noWrap/>
            <w:vAlign w:val="center"/>
            <w:hideMark/>
          </w:tcPr>
          <w:p w14:paraId="300D950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57</w:t>
            </w:r>
          </w:p>
        </w:tc>
        <w:tc>
          <w:tcPr>
            <w:tcW w:w="0" w:type="auto"/>
            <w:noWrap/>
            <w:vAlign w:val="center"/>
            <w:hideMark/>
          </w:tcPr>
          <w:p w14:paraId="141AD9C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51.82</w:t>
            </w:r>
          </w:p>
        </w:tc>
        <w:tc>
          <w:tcPr>
            <w:tcW w:w="0" w:type="auto"/>
            <w:noWrap/>
            <w:vAlign w:val="center"/>
            <w:hideMark/>
          </w:tcPr>
          <w:p w14:paraId="65207B0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15</w:t>
            </w:r>
          </w:p>
        </w:tc>
        <w:tc>
          <w:tcPr>
            <w:tcW w:w="0" w:type="auto"/>
            <w:noWrap/>
            <w:vAlign w:val="center"/>
            <w:hideMark/>
          </w:tcPr>
          <w:p w14:paraId="2A1CCB6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13.64</w:t>
            </w:r>
          </w:p>
        </w:tc>
        <w:tc>
          <w:tcPr>
            <w:tcW w:w="0" w:type="auto"/>
            <w:noWrap/>
            <w:vAlign w:val="center"/>
            <w:hideMark/>
          </w:tcPr>
          <w:p w14:paraId="2DB4250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noWrap/>
            <w:vAlign w:val="center"/>
            <w:hideMark/>
          </w:tcPr>
          <w:p w14:paraId="72FD6BF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noWrap/>
            <w:vAlign w:val="center"/>
            <w:hideMark/>
          </w:tcPr>
          <w:p w14:paraId="7F2498B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3A0342D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2A27883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4.13</w:t>
            </w:r>
          </w:p>
        </w:tc>
        <w:tc>
          <w:tcPr>
            <w:tcW w:w="0" w:type="auto"/>
            <w:noWrap/>
            <w:vAlign w:val="center"/>
            <w:hideMark/>
          </w:tcPr>
          <w:p w14:paraId="49A1B7F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0.743</w:t>
            </w:r>
          </w:p>
        </w:tc>
        <w:tc>
          <w:tcPr>
            <w:tcW w:w="0" w:type="auto"/>
            <w:noWrap/>
            <w:vAlign w:val="center"/>
            <w:hideMark/>
          </w:tcPr>
          <w:p w14:paraId="5C1A6C1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82.55</w:t>
            </w:r>
          </w:p>
        </w:tc>
      </w:tr>
      <w:tr w:rsidR="00543A0D" w:rsidRPr="0063233E" w14:paraId="1FD5BEF4" w14:textId="77777777" w:rsidTr="00543A0D">
        <w:trPr>
          <w:trHeight w:val="18"/>
        </w:trPr>
        <w:tc>
          <w:tcPr>
            <w:tcW w:w="0" w:type="auto"/>
            <w:gridSpan w:val="2"/>
            <w:vMerge w:val="restart"/>
            <w:shd w:val="clear" w:color="auto" w:fill="C6D9F1"/>
            <w:vAlign w:val="center"/>
            <w:hideMark/>
          </w:tcPr>
          <w:p w14:paraId="4A8D729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lang w:bidi="ar-AE"/>
              </w:rPr>
              <w:t>المعدل</w:t>
            </w:r>
          </w:p>
        </w:tc>
        <w:tc>
          <w:tcPr>
            <w:tcW w:w="0" w:type="auto"/>
            <w:gridSpan w:val="2"/>
            <w:noWrap/>
            <w:vAlign w:val="center"/>
            <w:hideMark/>
          </w:tcPr>
          <w:p w14:paraId="2F71469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33.48</w:t>
            </w:r>
          </w:p>
        </w:tc>
        <w:tc>
          <w:tcPr>
            <w:tcW w:w="0" w:type="auto"/>
            <w:gridSpan w:val="2"/>
            <w:noWrap/>
            <w:vAlign w:val="center"/>
            <w:hideMark/>
          </w:tcPr>
          <w:p w14:paraId="27AE233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46.67</w:t>
            </w:r>
          </w:p>
        </w:tc>
        <w:tc>
          <w:tcPr>
            <w:tcW w:w="0" w:type="auto"/>
            <w:gridSpan w:val="2"/>
            <w:vMerge w:val="restart"/>
            <w:noWrap/>
            <w:vAlign w:val="center"/>
            <w:hideMark/>
          </w:tcPr>
          <w:p w14:paraId="5E89C15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17.12</w:t>
            </w:r>
          </w:p>
        </w:tc>
        <w:tc>
          <w:tcPr>
            <w:tcW w:w="0" w:type="auto"/>
            <w:gridSpan w:val="2"/>
            <w:noWrap/>
            <w:vAlign w:val="center"/>
            <w:hideMark/>
          </w:tcPr>
          <w:p w14:paraId="65CAB73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gridSpan w:val="2"/>
            <w:noWrap/>
            <w:vAlign w:val="center"/>
            <w:hideMark/>
          </w:tcPr>
          <w:p w14:paraId="2CE4857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vMerge w:val="restart"/>
            <w:noWrap/>
            <w:vAlign w:val="center"/>
            <w:hideMark/>
          </w:tcPr>
          <w:p w14:paraId="55DFF13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4.11</w:t>
            </w:r>
          </w:p>
        </w:tc>
        <w:tc>
          <w:tcPr>
            <w:tcW w:w="0" w:type="auto"/>
            <w:vMerge w:val="restart"/>
            <w:noWrap/>
            <w:vAlign w:val="center"/>
            <w:hideMark/>
          </w:tcPr>
          <w:p w14:paraId="0B3537B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0.774</w:t>
            </w:r>
          </w:p>
        </w:tc>
        <w:tc>
          <w:tcPr>
            <w:tcW w:w="0" w:type="auto"/>
            <w:vMerge w:val="restart"/>
            <w:noWrap/>
            <w:vAlign w:val="center"/>
            <w:hideMark/>
          </w:tcPr>
          <w:p w14:paraId="13A79A4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82.18</w:t>
            </w:r>
          </w:p>
        </w:tc>
      </w:tr>
      <w:tr w:rsidR="0085271A" w:rsidRPr="0063233E" w14:paraId="67BFE1E5" w14:textId="77777777" w:rsidTr="00543A0D">
        <w:trPr>
          <w:trHeight w:val="18"/>
        </w:trPr>
        <w:tc>
          <w:tcPr>
            <w:tcW w:w="0" w:type="auto"/>
            <w:gridSpan w:val="2"/>
            <w:vMerge/>
            <w:shd w:val="clear" w:color="auto" w:fill="C6D9F1"/>
            <w:vAlign w:val="center"/>
            <w:hideMark/>
          </w:tcPr>
          <w:p w14:paraId="660B5C7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4"/>
            <w:noWrap/>
            <w:vAlign w:val="center"/>
            <w:hideMark/>
          </w:tcPr>
          <w:p w14:paraId="5CE772E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80.15</w:t>
            </w:r>
          </w:p>
        </w:tc>
        <w:tc>
          <w:tcPr>
            <w:tcW w:w="0" w:type="auto"/>
            <w:gridSpan w:val="2"/>
            <w:vMerge/>
            <w:vAlign w:val="center"/>
            <w:hideMark/>
          </w:tcPr>
          <w:p w14:paraId="362F3BA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4"/>
            <w:noWrap/>
            <w:vAlign w:val="center"/>
            <w:hideMark/>
          </w:tcPr>
          <w:p w14:paraId="4D0FDFD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vMerge/>
            <w:vAlign w:val="center"/>
            <w:hideMark/>
          </w:tcPr>
          <w:p w14:paraId="750C009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687FA2D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03978B1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r>
      <w:tr w:rsidR="00C14689" w:rsidRPr="0063233E" w14:paraId="71316B23" w14:textId="77777777" w:rsidTr="00543A0D">
        <w:trPr>
          <w:trHeight w:val="18"/>
        </w:trPr>
        <w:tc>
          <w:tcPr>
            <w:tcW w:w="0" w:type="auto"/>
            <w:vMerge w:val="restart"/>
            <w:shd w:val="clear" w:color="auto" w:fill="C6D9F1"/>
            <w:vAlign w:val="center"/>
            <w:hideMark/>
          </w:tcPr>
          <w:p w14:paraId="474A07A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rPr>
              <w:t>الموارد البشرية</w:t>
            </w:r>
          </w:p>
        </w:tc>
        <w:tc>
          <w:tcPr>
            <w:tcW w:w="0" w:type="auto"/>
            <w:shd w:val="clear" w:color="auto" w:fill="C6D9F1"/>
            <w:noWrap/>
            <w:vAlign w:val="center"/>
            <w:hideMark/>
          </w:tcPr>
          <w:p w14:paraId="7E14560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x13</w:t>
            </w:r>
          </w:p>
        </w:tc>
        <w:tc>
          <w:tcPr>
            <w:tcW w:w="0" w:type="auto"/>
            <w:noWrap/>
            <w:vAlign w:val="center"/>
            <w:hideMark/>
          </w:tcPr>
          <w:p w14:paraId="6D34310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36</w:t>
            </w:r>
          </w:p>
        </w:tc>
        <w:tc>
          <w:tcPr>
            <w:tcW w:w="0" w:type="auto"/>
            <w:noWrap/>
            <w:vAlign w:val="center"/>
            <w:hideMark/>
          </w:tcPr>
          <w:p w14:paraId="0649396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32.73</w:t>
            </w:r>
          </w:p>
        </w:tc>
        <w:tc>
          <w:tcPr>
            <w:tcW w:w="0" w:type="auto"/>
            <w:noWrap/>
            <w:vAlign w:val="center"/>
            <w:hideMark/>
          </w:tcPr>
          <w:p w14:paraId="422BDAE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57</w:t>
            </w:r>
          </w:p>
        </w:tc>
        <w:tc>
          <w:tcPr>
            <w:tcW w:w="0" w:type="auto"/>
            <w:noWrap/>
            <w:vAlign w:val="center"/>
            <w:hideMark/>
          </w:tcPr>
          <w:p w14:paraId="277938B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51.82</w:t>
            </w:r>
          </w:p>
        </w:tc>
        <w:tc>
          <w:tcPr>
            <w:tcW w:w="0" w:type="auto"/>
            <w:noWrap/>
            <w:vAlign w:val="center"/>
            <w:hideMark/>
          </w:tcPr>
          <w:p w14:paraId="7080AC4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14</w:t>
            </w:r>
          </w:p>
        </w:tc>
        <w:tc>
          <w:tcPr>
            <w:tcW w:w="0" w:type="auto"/>
            <w:noWrap/>
            <w:vAlign w:val="center"/>
            <w:hideMark/>
          </w:tcPr>
          <w:p w14:paraId="135EE33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12.73</w:t>
            </w:r>
          </w:p>
        </w:tc>
        <w:tc>
          <w:tcPr>
            <w:tcW w:w="0" w:type="auto"/>
            <w:noWrap/>
            <w:vAlign w:val="center"/>
            <w:hideMark/>
          </w:tcPr>
          <w:p w14:paraId="3A3E5A6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noWrap/>
            <w:vAlign w:val="center"/>
            <w:hideMark/>
          </w:tcPr>
          <w:p w14:paraId="051F744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noWrap/>
            <w:vAlign w:val="center"/>
            <w:hideMark/>
          </w:tcPr>
          <w:p w14:paraId="22BC33C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291B931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21E7AB5C"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4.15</w:t>
            </w:r>
          </w:p>
        </w:tc>
        <w:tc>
          <w:tcPr>
            <w:tcW w:w="0" w:type="auto"/>
            <w:noWrap/>
            <w:vAlign w:val="center"/>
            <w:hideMark/>
          </w:tcPr>
          <w:p w14:paraId="4FA5AA8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0.740</w:t>
            </w:r>
          </w:p>
        </w:tc>
        <w:tc>
          <w:tcPr>
            <w:tcW w:w="0" w:type="auto"/>
            <w:noWrap/>
            <w:vAlign w:val="center"/>
            <w:hideMark/>
          </w:tcPr>
          <w:p w14:paraId="218B1F0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82.91</w:t>
            </w:r>
          </w:p>
        </w:tc>
      </w:tr>
      <w:tr w:rsidR="00C14689" w:rsidRPr="0063233E" w14:paraId="48E8E1A4" w14:textId="77777777" w:rsidTr="00543A0D">
        <w:trPr>
          <w:trHeight w:val="18"/>
        </w:trPr>
        <w:tc>
          <w:tcPr>
            <w:tcW w:w="0" w:type="auto"/>
            <w:vMerge/>
            <w:shd w:val="clear" w:color="auto" w:fill="C6D9F1"/>
            <w:vAlign w:val="center"/>
            <w:hideMark/>
          </w:tcPr>
          <w:p w14:paraId="0FE80EA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54862C8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x14</w:t>
            </w:r>
          </w:p>
        </w:tc>
        <w:tc>
          <w:tcPr>
            <w:tcW w:w="0" w:type="auto"/>
            <w:noWrap/>
            <w:vAlign w:val="center"/>
            <w:hideMark/>
          </w:tcPr>
          <w:p w14:paraId="3A66079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23</w:t>
            </w:r>
          </w:p>
        </w:tc>
        <w:tc>
          <w:tcPr>
            <w:tcW w:w="0" w:type="auto"/>
            <w:noWrap/>
            <w:vAlign w:val="center"/>
            <w:hideMark/>
          </w:tcPr>
          <w:p w14:paraId="773CE9B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20.91</w:t>
            </w:r>
          </w:p>
        </w:tc>
        <w:tc>
          <w:tcPr>
            <w:tcW w:w="0" w:type="auto"/>
            <w:noWrap/>
            <w:vAlign w:val="center"/>
            <w:hideMark/>
          </w:tcPr>
          <w:p w14:paraId="76DEF97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58</w:t>
            </w:r>
          </w:p>
        </w:tc>
        <w:tc>
          <w:tcPr>
            <w:tcW w:w="0" w:type="auto"/>
            <w:noWrap/>
            <w:vAlign w:val="center"/>
            <w:hideMark/>
          </w:tcPr>
          <w:p w14:paraId="6315C20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52.73</w:t>
            </w:r>
          </w:p>
        </w:tc>
        <w:tc>
          <w:tcPr>
            <w:tcW w:w="0" w:type="auto"/>
            <w:noWrap/>
            <w:vAlign w:val="center"/>
            <w:hideMark/>
          </w:tcPr>
          <w:p w14:paraId="54C107A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25</w:t>
            </w:r>
          </w:p>
        </w:tc>
        <w:tc>
          <w:tcPr>
            <w:tcW w:w="0" w:type="auto"/>
            <w:noWrap/>
            <w:vAlign w:val="center"/>
            <w:hideMark/>
          </w:tcPr>
          <w:p w14:paraId="0C4FFA6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22.73</w:t>
            </w:r>
          </w:p>
        </w:tc>
        <w:tc>
          <w:tcPr>
            <w:tcW w:w="0" w:type="auto"/>
            <w:noWrap/>
            <w:vAlign w:val="center"/>
            <w:hideMark/>
          </w:tcPr>
          <w:p w14:paraId="7345D54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w:t>
            </w:r>
          </w:p>
        </w:tc>
        <w:tc>
          <w:tcPr>
            <w:tcW w:w="0" w:type="auto"/>
            <w:noWrap/>
            <w:vAlign w:val="center"/>
            <w:hideMark/>
          </w:tcPr>
          <w:p w14:paraId="5913BD7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3.64</w:t>
            </w:r>
          </w:p>
        </w:tc>
        <w:tc>
          <w:tcPr>
            <w:tcW w:w="0" w:type="auto"/>
            <w:noWrap/>
            <w:vAlign w:val="center"/>
            <w:hideMark/>
          </w:tcPr>
          <w:p w14:paraId="655757D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62D0B68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7BF65AE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3.91</w:t>
            </w:r>
          </w:p>
        </w:tc>
        <w:tc>
          <w:tcPr>
            <w:tcW w:w="0" w:type="auto"/>
            <w:noWrap/>
            <w:vAlign w:val="center"/>
            <w:hideMark/>
          </w:tcPr>
          <w:p w14:paraId="350B8E7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0.761</w:t>
            </w:r>
          </w:p>
        </w:tc>
        <w:tc>
          <w:tcPr>
            <w:tcW w:w="0" w:type="auto"/>
            <w:noWrap/>
            <w:vAlign w:val="center"/>
            <w:hideMark/>
          </w:tcPr>
          <w:p w14:paraId="1766416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78.18</w:t>
            </w:r>
          </w:p>
        </w:tc>
      </w:tr>
      <w:tr w:rsidR="00C14689" w:rsidRPr="0063233E" w14:paraId="034EAFC7" w14:textId="77777777" w:rsidTr="00543A0D">
        <w:trPr>
          <w:trHeight w:val="18"/>
        </w:trPr>
        <w:tc>
          <w:tcPr>
            <w:tcW w:w="0" w:type="auto"/>
            <w:vMerge/>
            <w:shd w:val="clear" w:color="auto" w:fill="C6D9F1"/>
            <w:vAlign w:val="center"/>
            <w:hideMark/>
          </w:tcPr>
          <w:p w14:paraId="292531C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12F2CFD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x15</w:t>
            </w:r>
          </w:p>
        </w:tc>
        <w:tc>
          <w:tcPr>
            <w:tcW w:w="0" w:type="auto"/>
            <w:noWrap/>
            <w:vAlign w:val="center"/>
            <w:hideMark/>
          </w:tcPr>
          <w:p w14:paraId="081D632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32</w:t>
            </w:r>
          </w:p>
        </w:tc>
        <w:tc>
          <w:tcPr>
            <w:tcW w:w="0" w:type="auto"/>
            <w:noWrap/>
            <w:vAlign w:val="center"/>
            <w:hideMark/>
          </w:tcPr>
          <w:p w14:paraId="6A725B8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29.09</w:t>
            </w:r>
          </w:p>
        </w:tc>
        <w:tc>
          <w:tcPr>
            <w:tcW w:w="0" w:type="auto"/>
            <w:noWrap/>
            <w:vAlign w:val="center"/>
            <w:hideMark/>
          </w:tcPr>
          <w:p w14:paraId="402F6F3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56</w:t>
            </w:r>
          </w:p>
        </w:tc>
        <w:tc>
          <w:tcPr>
            <w:tcW w:w="0" w:type="auto"/>
            <w:noWrap/>
            <w:vAlign w:val="center"/>
            <w:hideMark/>
          </w:tcPr>
          <w:p w14:paraId="76CA6AE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50.91</w:t>
            </w:r>
          </w:p>
        </w:tc>
        <w:tc>
          <w:tcPr>
            <w:tcW w:w="0" w:type="auto"/>
            <w:noWrap/>
            <w:vAlign w:val="center"/>
            <w:hideMark/>
          </w:tcPr>
          <w:p w14:paraId="4E73ABD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19</w:t>
            </w:r>
          </w:p>
        </w:tc>
        <w:tc>
          <w:tcPr>
            <w:tcW w:w="0" w:type="auto"/>
            <w:noWrap/>
            <w:vAlign w:val="center"/>
            <w:hideMark/>
          </w:tcPr>
          <w:p w14:paraId="4693DFB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17.27</w:t>
            </w:r>
          </w:p>
        </w:tc>
        <w:tc>
          <w:tcPr>
            <w:tcW w:w="0" w:type="auto"/>
            <w:noWrap/>
            <w:vAlign w:val="center"/>
            <w:hideMark/>
          </w:tcPr>
          <w:p w14:paraId="31FA91C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noWrap/>
            <w:vAlign w:val="center"/>
            <w:hideMark/>
          </w:tcPr>
          <w:p w14:paraId="74B7436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noWrap/>
            <w:vAlign w:val="center"/>
            <w:hideMark/>
          </w:tcPr>
          <w:p w14:paraId="35A1A48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1531AE48"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2DF7AE7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4.06</w:t>
            </w:r>
          </w:p>
        </w:tc>
        <w:tc>
          <w:tcPr>
            <w:tcW w:w="0" w:type="auto"/>
            <w:noWrap/>
            <w:vAlign w:val="center"/>
            <w:hideMark/>
          </w:tcPr>
          <w:p w14:paraId="11ECC87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0.758</w:t>
            </w:r>
          </w:p>
        </w:tc>
        <w:tc>
          <w:tcPr>
            <w:tcW w:w="0" w:type="auto"/>
            <w:noWrap/>
            <w:vAlign w:val="center"/>
            <w:hideMark/>
          </w:tcPr>
          <w:p w14:paraId="43D2A69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81.27</w:t>
            </w:r>
          </w:p>
        </w:tc>
      </w:tr>
      <w:tr w:rsidR="00C14689" w:rsidRPr="0063233E" w14:paraId="031F330E" w14:textId="77777777" w:rsidTr="00543A0D">
        <w:trPr>
          <w:trHeight w:val="18"/>
        </w:trPr>
        <w:tc>
          <w:tcPr>
            <w:tcW w:w="0" w:type="auto"/>
            <w:vMerge/>
            <w:shd w:val="clear" w:color="auto" w:fill="C6D9F1"/>
            <w:vAlign w:val="center"/>
            <w:hideMark/>
          </w:tcPr>
          <w:p w14:paraId="7CBA177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0A24317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x16</w:t>
            </w:r>
          </w:p>
        </w:tc>
        <w:tc>
          <w:tcPr>
            <w:tcW w:w="0" w:type="auto"/>
            <w:noWrap/>
            <w:vAlign w:val="center"/>
            <w:hideMark/>
          </w:tcPr>
          <w:p w14:paraId="29897F6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28</w:t>
            </w:r>
          </w:p>
        </w:tc>
        <w:tc>
          <w:tcPr>
            <w:tcW w:w="0" w:type="auto"/>
            <w:noWrap/>
            <w:vAlign w:val="center"/>
            <w:hideMark/>
          </w:tcPr>
          <w:p w14:paraId="1AE9C44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25.45</w:t>
            </w:r>
          </w:p>
        </w:tc>
        <w:tc>
          <w:tcPr>
            <w:tcW w:w="0" w:type="auto"/>
            <w:noWrap/>
            <w:vAlign w:val="center"/>
            <w:hideMark/>
          </w:tcPr>
          <w:p w14:paraId="151C79B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60</w:t>
            </w:r>
          </w:p>
        </w:tc>
        <w:tc>
          <w:tcPr>
            <w:tcW w:w="0" w:type="auto"/>
            <w:noWrap/>
            <w:vAlign w:val="center"/>
            <w:hideMark/>
          </w:tcPr>
          <w:p w14:paraId="00754C3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54.55</w:t>
            </w:r>
          </w:p>
        </w:tc>
        <w:tc>
          <w:tcPr>
            <w:tcW w:w="0" w:type="auto"/>
            <w:noWrap/>
            <w:vAlign w:val="center"/>
            <w:hideMark/>
          </w:tcPr>
          <w:p w14:paraId="2EFA072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19</w:t>
            </w:r>
          </w:p>
        </w:tc>
        <w:tc>
          <w:tcPr>
            <w:tcW w:w="0" w:type="auto"/>
            <w:noWrap/>
            <w:vAlign w:val="center"/>
            <w:hideMark/>
          </w:tcPr>
          <w:p w14:paraId="48F0C12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17.27</w:t>
            </w:r>
          </w:p>
        </w:tc>
        <w:tc>
          <w:tcPr>
            <w:tcW w:w="0" w:type="auto"/>
            <w:noWrap/>
            <w:vAlign w:val="center"/>
            <w:hideMark/>
          </w:tcPr>
          <w:p w14:paraId="572EC8A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w:t>
            </w:r>
          </w:p>
        </w:tc>
        <w:tc>
          <w:tcPr>
            <w:tcW w:w="0" w:type="auto"/>
            <w:noWrap/>
            <w:vAlign w:val="center"/>
            <w:hideMark/>
          </w:tcPr>
          <w:p w14:paraId="38D56C5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1.82</w:t>
            </w:r>
          </w:p>
        </w:tc>
        <w:tc>
          <w:tcPr>
            <w:tcW w:w="0" w:type="auto"/>
            <w:noWrap/>
            <w:vAlign w:val="center"/>
            <w:hideMark/>
          </w:tcPr>
          <w:p w14:paraId="6EAB0B9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w:t>
            </w:r>
          </w:p>
        </w:tc>
        <w:tc>
          <w:tcPr>
            <w:tcW w:w="0" w:type="auto"/>
            <w:noWrap/>
            <w:vAlign w:val="center"/>
            <w:hideMark/>
          </w:tcPr>
          <w:p w14:paraId="32E99274"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0.91</w:t>
            </w:r>
          </w:p>
        </w:tc>
        <w:tc>
          <w:tcPr>
            <w:tcW w:w="0" w:type="auto"/>
            <w:noWrap/>
            <w:vAlign w:val="center"/>
            <w:hideMark/>
          </w:tcPr>
          <w:p w14:paraId="45A42EE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4.02</w:t>
            </w:r>
          </w:p>
        </w:tc>
        <w:tc>
          <w:tcPr>
            <w:tcW w:w="0" w:type="auto"/>
            <w:noWrap/>
            <w:vAlign w:val="center"/>
            <w:hideMark/>
          </w:tcPr>
          <w:p w14:paraId="46A827B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0.766</w:t>
            </w:r>
          </w:p>
        </w:tc>
        <w:tc>
          <w:tcPr>
            <w:tcW w:w="0" w:type="auto"/>
            <w:noWrap/>
            <w:vAlign w:val="center"/>
            <w:hideMark/>
          </w:tcPr>
          <w:p w14:paraId="3C0767A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80.36</w:t>
            </w:r>
          </w:p>
        </w:tc>
      </w:tr>
      <w:tr w:rsidR="00C14689" w:rsidRPr="0063233E" w14:paraId="2F46A80D" w14:textId="77777777" w:rsidTr="00543A0D">
        <w:trPr>
          <w:trHeight w:val="18"/>
        </w:trPr>
        <w:tc>
          <w:tcPr>
            <w:tcW w:w="0" w:type="auto"/>
            <w:vMerge/>
            <w:shd w:val="clear" w:color="auto" w:fill="C6D9F1"/>
            <w:vAlign w:val="center"/>
            <w:hideMark/>
          </w:tcPr>
          <w:p w14:paraId="5EF64FF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shd w:val="clear" w:color="auto" w:fill="C6D9F1"/>
            <w:noWrap/>
            <w:vAlign w:val="center"/>
            <w:hideMark/>
          </w:tcPr>
          <w:p w14:paraId="2A66933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x17</w:t>
            </w:r>
          </w:p>
        </w:tc>
        <w:tc>
          <w:tcPr>
            <w:tcW w:w="0" w:type="auto"/>
            <w:noWrap/>
            <w:vAlign w:val="center"/>
            <w:hideMark/>
          </w:tcPr>
          <w:p w14:paraId="3C29B53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w:t>
            </w:r>
          </w:p>
        </w:tc>
        <w:tc>
          <w:tcPr>
            <w:tcW w:w="0" w:type="auto"/>
            <w:noWrap/>
            <w:vAlign w:val="center"/>
            <w:hideMark/>
          </w:tcPr>
          <w:p w14:paraId="2718CBF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36.36</w:t>
            </w:r>
          </w:p>
        </w:tc>
        <w:tc>
          <w:tcPr>
            <w:tcW w:w="0" w:type="auto"/>
            <w:noWrap/>
            <w:vAlign w:val="center"/>
            <w:hideMark/>
          </w:tcPr>
          <w:p w14:paraId="7D5611F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52</w:t>
            </w:r>
          </w:p>
        </w:tc>
        <w:tc>
          <w:tcPr>
            <w:tcW w:w="0" w:type="auto"/>
            <w:noWrap/>
            <w:vAlign w:val="center"/>
            <w:hideMark/>
          </w:tcPr>
          <w:p w14:paraId="69FCB40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47.27</w:t>
            </w:r>
          </w:p>
        </w:tc>
        <w:tc>
          <w:tcPr>
            <w:tcW w:w="0" w:type="auto"/>
            <w:noWrap/>
            <w:vAlign w:val="center"/>
            <w:hideMark/>
          </w:tcPr>
          <w:p w14:paraId="1E94704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15</w:t>
            </w:r>
          </w:p>
        </w:tc>
        <w:tc>
          <w:tcPr>
            <w:tcW w:w="0" w:type="auto"/>
            <w:noWrap/>
            <w:vAlign w:val="center"/>
            <w:hideMark/>
          </w:tcPr>
          <w:p w14:paraId="3FA3280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13.64</w:t>
            </w:r>
          </w:p>
        </w:tc>
        <w:tc>
          <w:tcPr>
            <w:tcW w:w="0" w:type="auto"/>
            <w:noWrap/>
            <w:vAlign w:val="center"/>
            <w:hideMark/>
          </w:tcPr>
          <w:p w14:paraId="714494F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3</w:t>
            </w:r>
          </w:p>
        </w:tc>
        <w:tc>
          <w:tcPr>
            <w:tcW w:w="0" w:type="auto"/>
            <w:noWrap/>
            <w:vAlign w:val="center"/>
            <w:hideMark/>
          </w:tcPr>
          <w:p w14:paraId="6F14FAC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2.73</w:t>
            </w:r>
          </w:p>
        </w:tc>
        <w:tc>
          <w:tcPr>
            <w:tcW w:w="0" w:type="auto"/>
            <w:noWrap/>
            <w:vAlign w:val="center"/>
            <w:hideMark/>
          </w:tcPr>
          <w:p w14:paraId="12E4FC0F"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w:t>
            </w:r>
          </w:p>
        </w:tc>
        <w:tc>
          <w:tcPr>
            <w:tcW w:w="0" w:type="auto"/>
            <w:noWrap/>
            <w:vAlign w:val="center"/>
            <w:hideMark/>
          </w:tcPr>
          <w:p w14:paraId="75A6909B"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0.00</w:t>
            </w:r>
          </w:p>
        </w:tc>
        <w:tc>
          <w:tcPr>
            <w:tcW w:w="0" w:type="auto"/>
            <w:noWrap/>
            <w:vAlign w:val="center"/>
            <w:hideMark/>
          </w:tcPr>
          <w:p w14:paraId="12067D4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4.17</w:t>
            </w:r>
          </w:p>
        </w:tc>
        <w:tc>
          <w:tcPr>
            <w:tcW w:w="0" w:type="auto"/>
            <w:noWrap/>
            <w:vAlign w:val="center"/>
            <w:hideMark/>
          </w:tcPr>
          <w:p w14:paraId="1DFFCC4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0.765</w:t>
            </w:r>
          </w:p>
        </w:tc>
        <w:tc>
          <w:tcPr>
            <w:tcW w:w="0" w:type="auto"/>
            <w:noWrap/>
            <w:vAlign w:val="center"/>
            <w:hideMark/>
          </w:tcPr>
          <w:p w14:paraId="794D8DD2"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83.45</w:t>
            </w:r>
          </w:p>
        </w:tc>
      </w:tr>
      <w:tr w:rsidR="00543A0D" w:rsidRPr="0063233E" w14:paraId="394F3508" w14:textId="77777777" w:rsidTr="00543A0D">
        <w:trPr>
          <w:trHeight w:val="18"/>
        </w:trPr>
        <w:tc>
          <w:tcPr>
            <w:tcW w:w="0" w:type="auto"/>
            <w:gridSpan w:val="2"/>
            <w:vMerge w:val="restart"/>
            <w:shd w:val="clear" w:color="auto" w:fill="C6D9F1"/>
            <w:vAlign w:val="center"/>
            <w:hideMark/>
          </w:tcPr>
          <w:p w14:paraId="44A9D0D1"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tl/>
                <w:lang w:bidi="ar-AE"/>
              </w:rPr>
              <w:t>المعدل</w:t>
            </w:r>
          </w:p>
        </w:tc>
        <w:tc>
          <w:tcPr>
            <w:tcW w:w="0" w:type="auto"/>
            <w:gridSpan w:val="2"/>
            <w:shd w:val="clear" w:color="auto" w:fill="C6D9F1"/>
            <w:noWrap/>
            <w:vAlign w:val="center"/>
            <w:hideMark/>
          </w:tcPr>
          <w:p w14:paraId="41BCB073"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lang w:bidi="ar-AE"/>
              </w:rPr>
            </w:pPr>
            <w:r w:rsidRPr="0063233E">
              <w:rPr>
                <w:rFonts w:asciiTheme="minorBidi" w:eastAsia="Times New Roman" w:hAnsiTheme="minorBidi"/>
                <w:b/>
                <w:bCs/>
                <w:color w:val="000000"/>
                <w:sz w:val="14"/>
                <w:szCs w:val="14"/>
              </w:rPr>
              <w:t>29.09</w:t>
            </w:r>
          </w:p>
        </w:tc>
        <w:tc>
          <w:tcPr>
            <w:tcW w:w="0" w:type="auto"/>
            <w:gridSpan w:val="2"/>
            <w:shd w:val="clear" w:color="auto" w:fill="C6D9F1"/>
            <w:noWrap/>
            <w:vAlign w:val="center"/>
            <w:hideMark/>
          </w:tcPr>
          <w:p w14:paraId="7ECA136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50.45</w:t>
            </w:r>
          </w:p>
        </w:tc>
        <w:tc>
          <w:tcPr>
            <w:tcW w:w="0" w:type="auto"/>
            <w:gridSpan w:val="2"/>
            <w:vMerge w:val="restart"/>
            <w:shd w:val="clear" w:color="auto" w:fill="C6D9F1"/>
            <w:noWrap/>
            <w:vAlign w:val="center"/>
            <w:hideMark/>
          </w:tcPr>
          <w:p w14:paraId="2957384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17.73</w:t>
            </w:r>
          </w:p>
        </w:tc>
        <w:tc>
          <w:tcPr>
            <w:tcW w:w="0" w:type="auto"/>
            <w:gridSpan w:val="2"/>
            <w:shd w:val="clear" w:color="auto" w:fill="C6D9F1"/>
            <w:noWrap/>
            <w:vAlign w:val="center"/>
            <w:hideMark/>
          </w:tcPr>
          <w:p w14:paraId="1216B7F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2.58</w:t>
            </w:r>
          </w:p>
        </w:tc>
        <w:tc>
          <w:tcPr>
            <w:tcW w:w="0" w:type="auto"/>
            <w:gridSpan w:val="2"/>
            <w:shd w:val="clear" w:color="auto" w:fill="C6D9F1"/>
            <w:noWrap/>
            <w:vAlign w:val="center"/>
            <w:hideMark/>
          </w:tcPr>
          <w:p w14:paraId="0C9C2CB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0.15</w:t>
            </w:r>
          </w:p>
        </w:tc>
        <w:tc>
          <w:tcPr>
            <w:tcW w:w="0" w:type="auto"/>
            <w:vMerge w:val="restart"/>
            <w:shd w:val="clear" w:color="auto" w:fill="C6D9F1"/>
            <w:noWrap/>
            <w:vAlign w:val="center"/>
            <w:hideMark/>
          </w:tcPr>
          <w:p w14:paraId="5E6D165D"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4.06</w:t>
            </w:r>
          </w:p>
        </w:tc>
        <w:tc>
          <w:tcPr>
            <w:tcW w:w="0" w:type="auto"/>
            <w:vMerge w:val="restart"/>
            <w:shd w:val="clear" w:color="auto" w:fill="C6D9F1"/>
            <w:noWrap/>
            <w:vAlign w:val="center"/>
            <w:hideMark/>
          </w:tcPr>
          <w:p w14:paraId="19FFE77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0.761</w:t>
            </w:r>
          </w:p>
        </w:tc>
        <w:tc>
          <w:tcPr>
            <w:tcW w:w="0" w:type="auto"/>
            <w:vMerge w:val="restart"/>
            <w:shd w:val="clear" w:color="auto" w:fill="C6D9F1"/>
            <w:noWrap/>
            <w:vAlign w:val="center"/>
            <w:hideMark/>
          </w:tcPr>
          <w:p w14:paraId="095FBFD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81.15</w:t>
            </w:r>
          </w:p>
        </w:tc>
      </w:tr>
      <w:tr w:rsidR="00543A0D" w:rsidRPr="0063233E" w14:paraId="4C47CF12" w14:textId="77777777" w:rsidTr="00543A0D">
        <w:trPr>
          <w:trHeight w:val="18"/>
        </w:trPr>
        <w:tc>
          <w:tcPr>
            <w:tcW w:w="0" w:type="auto"/>
            <w:gridSpan w:val="2"/>
            <w:vMerge/>
            <w:shd w:val="clear" w:color="auto" w:fill="C6D9F1"/>
            <w:vAlign w:val="center"/>
            <w:hideMark/>
          </w:tcPr>
          <w:p w14:paraId="2EB247E7"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4"/>
            <w:shd w:val="clear" w:color="auto" w:fill="C6D9F1"/>
            <w:noWrap/>
            <w:vAlign w:val="center"/>
            <w:hideMark/>
          </w:tcPr>
          <w:p w14:paraId="087D3426"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r w:rsidRPr="0063233E">
              <w:rPr>
                <w:rFonts w:asciiTheme="minorBidi" w:eastAsia="Times New Roman" w:hAnsiTheme="minorBidi"/>
                <w:b/>
                <w:bCs/>
                <w:color w:val="000000"/>
                <w:sz w:val="14"/>
                <w:szCs w:val="14"/>
              </w:rPr>
              <w:t>79.55</w:t>
            </w:r>
          </w:p>
        </w:tc>
        <w:tc>
          <w:tcPr>
            <w:tcW w:w="0" w:type="auto"/>
            <w:gridSpan w:val="2"/>
            <w:vMerge/>
            <w:shd w:val="clear" w:color="auto" w:fill="C6D9F1"/>
            <w:vAlign w:val="center"/>
            <w:hideMark/>
          </w:tcPr>
          <w:p w14:paraId="4646575E"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gridSpan w:val="4"/>
            <w:shd w:val="clear" w:color="auto" w:fill="C6D9F1"/>
            <w:noWrap/>
            <w:vAlign w:val="center"/>
            <w:hideMark/>
          </w:tcPr>
          <w:p w14:paraId="13928885"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tl/>
              </w:rPr>
            </w:pPr>
            <w:r w:rsidRPr="0063233E">
              <w:rPr>
                <w:rFonts w:asciiTheme="minorBidi" w:eastAsia="Times New Roman" w:hAnsiTheme="minorBidi"/>
                <w:b/>
                <w:bCs/>
                <w:color w:val="000000"/>
                <w:sz w:val="14"/>
                <w:szCs w:val="14"/>
              </w:rPr>
              <w:t>2.73</w:t>
            </w:r>
          </w:p>
        </w:tc>
        <w:tc>
          <w:tcPr>
            <w:tcW w:w="0" w:type="auto"/>
            <w:vMerge/>
            <w:vAlign w:val="center"/>
            <w:hideMark/>
          </w:tcPr>
          <w:p w14:paraId="778C01D9"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512FD020"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c>
          <w:tcPr>
            <w:tcW w:w="0" w:type="auto"/>
            <w:vMerge/>
            <w:vAlign w:val="center"/>
            <w:hideMark/>
          </w:tcPr>
          <w:p w14:paraId="325043DA" w14:textId="77777777" w:rsidR="0085271A" w:rsidRPr="0063233E" w:rsidRDefault="0085271A" w:rsidP="0063233E">
            <w:pPr>
              <w:bidi/>
              <w:spacing w:after="120" w:line="240" w:lineRule="exact"/>
              <w:jc w:val="center"/>
              <w:rPr>
                <w:rFonts w:asciiTheme="minorBidi" w:eastAsia="Times New Roman" w:hAnsiTheme="minorBidi"/>
                <w:b/>
                <w:bCs/>
                <w:color w:val="000000"/>
                <w:sz w:val="14"/>
                <w:szCs w:val="14"/>
              </w:rPr>
            </w:pPr>
          </w:p>
        </w:tc>
      </w:tr>
    </w:tbl>
    <w:p w14:paraId="79DFCD5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المصدر : من أعداد الباحثة</w:t>
      </w:r>
    </w:p>
    <w:p w14:paraId="19D465DC" w14:textId="6A1559D9" w:rsidR="0085271A" w:rsidRPr="00782F55" w:rsidRDefault="00CF71C7" w:rsidP="00F70C21">
      <w:pPr>
        <w:bidi/>
        <w:spacing w:after="120" w:line="240" w:lineRule="exact"/>
        <w:jc w:val="both"/>
        <w:rPr>
          <w:rFonts w:asciiTheme="majorBidi" w:hAnsiTheme="majorBidi" w:cstheme="majorBidi"/>
          <w:color w:val="4F81BD"/>
          <w:sz w:val="20"/>
          <w:szCs w:val="20"/>
          <w:rtl/>
        </w:rPr>
      </w:pPr>
      <w:r w:rsidRPr="00782F55">
        <w:rPr>
          <w:rFonts w:asciiTheme="majorBidi" w:hAnsiTheme="majorBidi" w:cstheme="majorBidi" w:hint="cs"/>
          <w:b/>
          <w:bCs/>
          <w:color w:val="4F81BD"/>
          <w:sz w:val="20"/>
          <w:szCs w:val="20"/>
          <w:rtl/>
        </w:rPr>
        <w:t xml:space="preserve">2.3.4. </w:t>
      </w:r>
      <w:r w:rsidR="0085271A" w:rsidRPr="00782F55">
        <w:rPr>
          <w:rFonts w:asciiTheme="majorBidi" w:hAnsiTheme="majorBidi" w:cstheme="majorBidi"/>
          <w:color w:val="4F81BD"/>
          <w:sz w:val="20"/>
          <w:szCs w:val="20"/>
          <w:rtl/>
        </w:rPr>
        <w:t>وصف وتشخيص متغير ال</w:t>
      </w:r>
      <w:r w:rsidR="00C526CB">
        <w:rPr>
          <w:rFonts w:asciiTheme="majorBidi" w:hAnsiTheme="majorBidi" w:cstheme="majorBidi" w:hint="cs"/>
          <w:color w:val="4F81BD"/>
          <w:sz w:val="20"/>
          <w:szCs w:val="20"/>
          <w:rtl/>
        </w:rPr>
        <w:t>ري</w:t>
      </w:r>
      <w:r w:rsidR="0085271A" w:rsidRPr="00782F55">
        <w:rPr>
          <w:rFonts w:asciiTheme="majorBidi" w:hAnsiTheme="majorBidi" w:cstheme="majorBidi"/>
          <w:color w:val="4F81BD"/>
          <w:sz w:val="20"/>
          <w:szCs w:val="20"/>
          <w:rtl/>
        </w:rPr>
        <w:t>ادة الرقمية</w:t>
      </w:r>
      <w:r w:rsidR="0085271A" w:rsidRPr="00782F55">
        <w:rPr>
          <w:rFonts w:asciiTheme="majorBidi" w:hAnsiTheme="majorBidi" w:cstheme="majorBidi"/>
          <w:color w:val="4F81BD"/>
          <w:sz w:val="20"/>
          <w:szCs w:val="20"/>
        </w:rPr>
        <w:t>.</w:t>
      </w:r>
    </w:p>
    <w:p w14:paraId="04545CB4" w14:textId="34A69400" w:rsidR="0085271A" w:rsidRPr="004D644E" w:rsidRDefault="00782F55" w:rsidP="00F70C21">
      <w:pPr>
        <w:bidi/>
        <w:spacing w:after="120" w:line="240" w:lineRule="exact"/>
        <w:jc w:val="both"/>
        <w:rPr>
          <w:rFonts w:asciiTheme="majorBidi" w:hAnsiTheme="majorBidi" w:cstheme="majorBidi"/>
          <w:sz w:val="20"/>
          <w:szCs w:val="20"/>
          <w:rtl/>
        </w:rPr>
      </w:pPr>
      <w:r w:rsidRPr="00782F55">
        <w:rPr>
          <w:rFonts w:asciiTheme="majorBidi" w:hAnsiTheme="majorBidi" w:cstheme="majorBidi" w:hint="cs"/>
          <w:color w:val="4F81BD"/>
          <w:sz w:val="20"/>
          <w:szCs w:val="20"/>
          <w:rtl/>
        </w:rPr>
        <w:t>1.2.3.4.</w:t>
      </w:r>
      <w:r w:rsidR="0085271A" w:rsidRPr="00782F55">
        <w:rPr>
          <w:rFonts w:asciiTheme="majorBidi" w:hAnsiTheme="majorBidi" w:cstheme="majorBidi"/>
          <w:color w:val="4F81BD"/>
          <w:sz w:val="20"/>
          <w:szCs w:val="20"/>
        </w:rPr>
        <w:t xml:space="preserve"> </w:t>
      </w:r>
      <w:r w:rsidR="0085271A" w:rsidRPr="00782F55">
        <w:rPr>
          <w:rFonts w:asciiTheme="majorBidi" w:hAnsiTheme="majorBidi" w:cstheme="majorBidi"/>
          <w:color w:val="4F81BD"/>
          <w:sz w:val="20"/>
          <w:szCs w:val="20"/>
          <w:rtl/>
        </w:rPr>
        <w:t xml:space="preserve">وصف بُعد </w:t>
      </w:r>
      <w:r w:rsidR="00876317" w:rsidRPr="00876317">
        <w:rPr>
          <w:rFonts w:asciiTheme="majorBidi" w:hAnsiTheme="majorBidi" w:cs="Times New Roman" w:hint="cs"/>
          <w:color w:val="4F81BD"/>
          <w:sz w:val="20"/>
          <w:szCs w:val="20"/>
          <w:rtl/>
        </w:rPr>
        <w:t>نظم</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المعلومات</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85271A" w:rsidRPr="00782F55">
        <w:rPr>
          <w:rFonts w:asciiTheme="majorBidi" w:hAnsiTheme="majorBidi" w:cstheme="majorBidi"/>
          <w:color w:val="4F81BD"/>
          <w:sz w:val="20"/>
          <w:szCs w:val="20"/>
          <w:rtl/>
        </w:rPr>
        <w:t>:</w:t>
      </w:r>
      <w:r w:rsidRPr="00782F55">
        <w:rPr>
          <w:rFonts w:asciiTheme="majorBidi" w:hAnsiTheme="majorBidi" w:cstheme="majorBidi" w:hint="cs"/>
          <w:color w:val="4F81BD"/>
          <w:sz w:val="20"/>
          <w:szCs w:val="20"/>
          <w:rtl/>
        </w:rPr>
        <w:t xml:space="preserve"> </w:t>
      </w:r>
      <w:r w:rsidR="0085271A" w:rsidRPr="004D644E">
        <w:rPr>
          <w:rFonts w:asciiTheme="majorBidi" w:hAnsiTheme="majorBidi" w:cstheme="majorBidi"/>
          <w:sz w:val="20"/>
          <w:szCs w:val="20"/>
          <w:rtl/>
        </w:rPr>
        <w:t>تشير معطيات الجدول (</w:t>
      </w:r>
      <w:r w:rsidR="0035005E">
        <w:rPr>
          <w:rFonts w:asciiTheme="majorBidi" w:hAnsiTheme="majorBidi" w:cstheme="majorBidi" w:hint="cs"/>
          <w:sz w:val="20"/>
          <w:szCs w:val="20"/>
          <w:rtl/>
        </w:rPr>
        <w:t>3</w:t>
      </w:r>
      <w:r w:rsidR="0085271A" w:rsidRPr="004D644E">
        <w:rPr>
          <w:rFonts w:asciiTheme="majorBidi" w:hAnsiTheme="majorBidi" w:cstheme="majorBidi"/>
          <w:sz w:val="20"/>
          <w:szCs w:val="20"/>
          <w:rtl/>
        </w:rPr>
        <w:t>) إلى التوزيعات التكرارية والأوساط الحسابية والأنحرافات المعيارية للإجابات تجاه العبارات</w:t>
      </w:r>
      <w:r w:rsidR="0085271A" w:rsidRPr="004D644E">
        <w:rPr>
          <w:rFonts w:asciiTheme="majorBidi" w:hAnsiTheme="majorBidi" w:cstheme="majorBidi"/>
          <w:sz w:val="20"/>
          <w:szCs w:val="20"/>
        </w:rPr>
        <w:t xml:space="preserve"> (Y1 - Y5 ) </w:t>
      </w:r>
      <w:r w:rsidR="0085271A" w:rsidRPr="004D644E">
        <w:rPr>
          <w:rFonts w:asciiTheme="majorBidi" w:hAnsiTheme="majorBidi" w:cstheme="majorBidi"/>
          <w:sz w:val="20"/>
          <w:szCs w:val="20"/>
          <w:rtl/>
        </w:rPr>
        <w:t>والخاصة بوصف آراء الأفراد المستجيبين تجاه بُعد قاعدة المعلومات الرقمية ، والتي تميل إلى الاتفاق وبمستويات جيدة، إذ تشير النسب وبحسب المؤشر الكلي إلى أن (86.73 % ) من الافراد المستجيبين متفقون على مضمون هذه العبارات مقابل نسبة (1.45%) غير متفقين مع ذلك، وجاء هذا بوسط حسابي (4.33) وانحراف معياري (0.740). وبلغ نسبة الاتفاق (86.62%)، مما يعطي دلالة أولية على توافر بُعد قاعدة المعلومات الرقمية لدى الجامعات المبحوثة وبمستويات جيدة. و أن أعلى نسبة اتفاق على مستوى العبارات كانت للعبارة</w:t>
      </w:r>
      <w:r w:rsidR="0085271A" w:rsidRPr="004D644E">
        <w:rPr>
          <w:rFonts w:asciiTheme="majorBidi" w:hAnsiTheme="majorBidi" w:cstheme="majorBidi"/>
          <w:sz w:val="20"/>
          <w:szCs w:val="20"/>
        </w:rPr>
        <w:t xml:space="preserve"> (Y1) </w:t>
      </w:r>
      <w:r w:rsidR="0085271A" w:rsidRPr="004D644E">
        <w:rPr>
          <w:rFonts w:asciiTheme="majorBidi" w:hAnsiTheme="majorBidi" w:cstheme="majorBidi"/>
          <w:sz w:val="20"/>
          <w:szCs w:val="20"/>
          <w:rtl/>
        </w:rPr>
        <w:t>والتي بلغت نسبته (87.64%)، وبوسط حسابي بلغ (4.38)، والتي تنص على (تمتلك الجامعة قاعدة بيانات رقمية متكاملة وسهلة الوصول) في حين أن أقل نسبة اتفاق على مستوى العبارات كانت للعبارة</w:t>
      </w:r>
      <w:r w:rsidR="0085271A" w:rsidRPr="004D644E">
        <w:rPr>
          <w:rFonts w:asciiTheme="majorBidi" w:hAnsiTheme="majorBidi" w:cstheme="majorBidi"/>
          <w:sz w:val="20"/>
          <w:szCs w:val="20"/>
        </w:rPr>
        <w:t xml:space="preserve"> (Y4)</w:t>
      </w:r>
      <w:r w:rsidR="0085271A" w:rsidRPr="004D644E">
        <w:rPr>
          <w:rFonts w:asciiTheme="majorBidi" w:hAnsiTheme="majorBidi" w:cstheme="majorBidi"/>
          <w:sz w:val="20"/>
          <w:szCs w:val="20"/>
          <w:rtl/>
        </w:rPr>
        <w:t>والتي بلغت (85.64 %)، وبوسط حسابي بلغ (4.28) و بانحراف معياري (0.768)، والتي تنص على (تُعد نظم إدارة المعلومات الرقمية في الجامعة فعّالة ومؤمنة)</w:t>
      </w:r>
      <w:r w:rsidR="0085271A" w:rsidRPr="004D644E">
        <w:rPr>
          <w:rFonts w:asciiTheme="majorBidi" w:hAnsiTheme="majorBidi" w:cstheme="majorBidi"/>
          <w:sz w:val="20"/>
          <w:szCs w:val="20"/>
        </w:rPr>
        <w:t xml:space="preserve"> .</w:t>
      </w:r>
    </w:p>
    <w:p w14:paraId="33750636" w14:textId="4E10B298" w:rsidR="0085271A" w:rsidRPr="004D644E" w:rsidRDefault="00782F55" w:rsidP="00F70C21">
      <w:pPr>
        <w:bidi/>
        <w:spacing w:after="120" w:line="240" w:lineRule="exact"/>
        <w:jc w:val="both"/>
        <w:rPr>
          <w:rFonts w:asciiTheme="majorBidi" w:hAnsiTheme="majorBidi" w:cstheme="majorBidi"/>
          <w:sz w:val="20"/>
          <w:szCs w:val="20"/>
          <w:rtl/>
        </w:rPr>
      </w:pPr>
      <w:r w:rsidRPr="00782F55">
        <w:rPr>
          <w:rFonts w:asciiTheme="majorBidi" w:hAnsiTheme="majorBidi" w:cstheme="majorBidi" w:hint="cs"/>
          <w:color w:val="4F81BD"/>
          <w:sz w:val="20"/>
          <w:szCs w:val="20"/>
          <w:rtl/>
        </w:rPr>
        <w:lastRenderedPageBreak/>
        <w:t>2.2.3.4.</w:t>
      </w:r>
      <w:r w:rsidRPr="00782F55">
        <w:rPr>
          <w:rFonts w:asciiTheme="majorBidi" w:hAnsiTheme="majorBidi" w:cstheme="majorBidi"/>
          <w:color w:val="4F81BD"/>
          <w:sz w:val="20"/>
          <w:szCs w:val="20"/>
        </w:rPr>
        <w:t xml:space="preserve"> </w:t>
      </w:r>
      <w:r w:rsidR="0085271A" w:rsidRPr="00782F55">
        <w:rPr>
          <w:rFonts w:asciiTheme="majorBidi" w:hAnsiTheme="majorBidi" w:cstheme="majorBidi"/>
          <w:color w:val="4F81BD"/>
          <w:sz w:val="20"/>
          <w:szCs w:val="20"/>
          <w:rtl/>
        </w:rPr>
        <w:t xml:space="preserve">وصف بُعد بيئة الاعمال الرقمية: </w:t>
      </w:r>
      <w:r w:rsidR="0085271A" w:rsidRPr="004D644E">
        <w:rPr>
          <w:rFonts w:asciiTheme="majorBidi" w:hAnsiTheme="majorBidi" w:cstheme="majorBidi"/>
          <w:sz w:val="20"/>
          <w:szCs w:val="20"/>
          <w:rtl/>
        </w:rPr>
        <w:t>تشير معطيات الجدول(3)إلى التوزيعات التكرارية والأوساط الحسابية والأنحرافات المعيارية للإجابات تجاه العبارات</w:t>
      </w:r>
      <w:r w:rsidR="0085271A" w:rsidRPr="004D644E">
        <w:rPr>
          <w:rFonts w:asciiTheme="majorBidi" w:hAnsiTheme="majorBidi" w:cstheme="majorBidi"/>
          <w:sz w:val="20"/>
          <w:szCs w:val="20"/>
        </w:rPr>
        <w:t xml:space="preserve"> (Y6 - Y10 ) </w:t>
      </w:r>
      <w:r w:rsidR="0085271A" w:rsidRPr="004D644E">
        <w:rPr>
          <w:rFonts w:asciiTheme="majorBidi" w:hAnsiTheme="majorBidi" w:cstheme="majorBidi"/>
          <w:sz w:val="20"/>
          <w:szCs w:val="20"/>
          <w:rtl/>
        </w:rPr>
        <w:t>والخاصة بوصف آراء المستجيبين تجاه بُعد بيئة الاعمال الرقمية والتي تميل إلى الاتفاق بمستويات جيدة، إذ تشير النسب وبحسب المؤشر الكلي إلى أن (88.55%) من المستجيبين متفقون على مضمون هذه العبارات مقابل نسبة (0.91%) غير متفقين مع مضمون عبارات هذا البُعد، وبلغت نسبة الاتفاق (86.22%)، وجاء ذلك بوسط حسابي (4.31) وانحراف معياري (0.694). وهذا يمثل نتيجة أولية على توافر مؤشرات بُعد بيئة الاعمال الرقمية لدى الجامعات المبحوثة وبمستويات جيدة. وبحسب المؤشر الجزئي فقد وأن  أعلى نسبة اتفاق على مستوى العبارات كانت للعبارتين</w:t>
      </w:r>
      <w:r w:rsidR="0085271A" w:rsidRPr="004D644E">
        <w:rPr>
          <w:rFonts w:asciiTheme="majorBidi" w:hAnsiTheme="majorBidi" w:cstheme="majorBidi"/>
          <w:sz w:val="20"/>
          <w:szCs w:val="20"/>
        </w:rPr>
        <w:t xml:space="preserve">  (Y9 ) </w:t>
      </w:r>
      <w:r w:rsidR="0085271A" w:rsidRPr="004D644E">
        <w:rPr>
          <w:rFonts w:asciiTheme="majorBidi" w:hAnsiTheme="majorBidi" w:cstheme="majorBidi"/>
          <w:sz w:val="20"/>
          <w:szCs w:val="20"/>
          <w:rtl/>
        </w:rPr>
        <w:t>و</w:t>
      </w:r>
      <w:r w:rsidR="0085271A" w:rsidRPr="004D644E">
        <w:rPr>
          <w:rFonts w:asciiTheme="majorBidi" w:hAnsiTheme="majorBidi" w:cstheme="majorBidi"/>
          <w:sz w:val="20"/>
          <w:szCs w:val="20"/>
        </w:rPr>
        <w:t xml:space="preserve"> (Y10 )</w:t>
      </w:r>
      <w:r w:rsidR="0085271A" w:rsidRPr="004D644E">
        <w:rPr>
          <w:rFonts w:asciiTheme="majorBidi" w:hAnsiTheme="majorBidi" w:cstheme="majorBidi"/>
          <w:sz w:val="20"/>
          <w:szCs w:val="20"/>
          <w:rtl/>
        </w:rPr>
        <w:t>والتان بلغتا (87.27%)، وبوسط حسابي (4.36) وانحراف معياري (0.646) و (0.687) على التوالي، والتان تشيران إلى (تستخدم الجامعة المنصات الرقمية في تسهيل الإجراءات الإدارية والأكاديمية ) و ( تتيح  البيئة الرقمية في الجامعة على العمل عن بُعد وإدارة الوقت بفعالية.) ، في حين أن أقل نسبة اتفاق على مستوى العبارات كانت للعبارة</w:t>
      </w:r>
      <w:r w:rsidR="0085271A" w:rsidRPr="004D644E">
        <w:rPr>
          <w:rFonts w:asciiTheme="majorBidi" w:hAnsiTheme="majorBidi" w:cstheme="majorBidi"/>
          <w:sz w:val="20"/>
          <w:szCs w:val="20"/>
        </w:rPr>
        <w:t xml:space="preserve"> (Y6 ) </w:t>
      </w:r>
      <w:r w:rsidR="0085271A" w:rsidRPr="004D644E">
        <w:rPr>
          <w:rFonts w:asciiTheme="majorBidi" w:hAnsiTheme="majorBidi" w:cstheme="majorBidi"/>
          <w:sz w:val="20"/>
          <w:szCs w:val="20"/>
          <w:rtl/>
        </w:rPr>
        <w:t>والتي بلغت (84.73%)، وبوسط حسابي بلغ (4.24) وانحراف معياري (0.729)، والتي تنص على (تتوفر في الجامعة بيئة إلكترونية متكاملة تدعم العمليات الأكاديمية والإدارية)</w:t>
      </w:r>
      <w:r w:rsidR="0085271A" w:rsidRPr="004D644E">
        <w:rPr>
          <w:rFonts w:asciiTheme="majorBidi" w:hAnsiTheme="majorBidi" w:cstheme="majorBidi"/>
          <w:sz w:val="20"/>
          <w:szCs w:val="20"/>
        </w:rPr>
        <w:t xml:space="preserve"> .</w:t>
      </w:r>
    </w:p>
    <w:p w14:paraId="2B7C0E86" w14:textId="12671D15" w:rsidR="0085271A" w:rsidRPr="004D644E" w:rsidRDefault="00782F55" w:rsidP="0035005E">
      <w:pPr>
        <w:bidi/>
        <w:spacing w:after="120" w:line="240" w:lineRule="exact"/>
        <w:jc w:val="both"/>
        <w:rPr>
          <w:rFonts w:asciiTheme="majorBidi" w:hAnsiTheme="majorBidi" w:cstheme="majorBidi"/>
          <w:sz w:val="20"/>
          <w:szCs w:val="20"/>
          <w:rtl/>
        </w:rPr>
      </w:pPr>
      <w:r w:rsidRPr="00782F55">
        <w:rPr>
          <w:rFonts w:asciiTheme="majorBidi" w:hAnsiTheme="majorBidi" w:cstheme="majorBidi" w:hint="cs"/>
          <w:color w:val="4F81BD"/>
          <w:sz w:val="20"/>
          <w:szCs w:val="20"/>
          <w:rtl/>
        </w:rPr>
        <w:t>3.2.3.4.</w:t>
      </w:r>
      <w:r w:rsidRPr="00782F55">
        <w:rPr>
          <w:rFonts w:asciiTheme="majorBidi" w:hAnsiTheme="majorBidi" w:cstheme="majorBidi"/>
          <w:color w:val="4F81BD"/>
          <w:sz w:val="20"/>
          <w:szCs w:val="20"/>
        </w:rPr>
        <w:t xml:space="preserve"> </w:t>
      </w:r>
      <w:r w:rsidR="0085271A" w:rsidRPr="00782F55">
        <w:rPr>
          <w:rFonts w:asciiTheme="majorBidi" w:hAnsiTheme="majorBidi" w:cstheme="majorBidi"/>
          <w:color w:val="4F81BD"/>
          <w:sz w:val="20"/>
          <w:szCs w:val="20"/>
          <w:rtl/>
        </w:rPr>
        <w:t xml:space="preserve">وصف بُعد </w:t>
      </w:r>
      <w:r w:rsidR="00876317" w:rsidRPr="00876317">
        <w:rPr>
          <w:rFonts w:asciiTheme="majorBidi" w:hAnsiTheme="majorBidi" w:cs="Times New Roman" w:hint="cs"/>
          <w:color w:val="4F81BD"/>
          <w:sz w:val="20"/>
          <w:szCs w:val="20"/>
          <w:rtl/>
        </w:rPr>
        <w:t>البنى</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التحتية</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85271A" w:rsidRPr="00782F55">
        <w:rPr>
          <w:rFonts w:asciiTheme="majorBidi" w:hAnsiTheme="majorBidi" w:cstheme="majorBidi"/>
          <w:color w:val="4F81BD"/>
          <w:sz w:val="20"/>
          <w:szCs w:val="20"/>
          <w:rtl/>
        </w:rPr>
        <w:t xml:space="preserve">: </w:t>
      </w:r>
      <w:r w:rsidR="0085271A" w:rsidRPr="004D644E">
        <w:rPr>
          <w:rFonts w:asciiTheme="majorBidi" w:hAnsiTheme="majorBidi" w:cstheme="majorBidi"/>
          <w:sz w:val="20"/>
          <w:szCs w:val="20"/>
          <w:rtl/>
        </w:rPr>
        <w:t>تشير معطيات الجدول (3) إلى التوزيعات التكرارية والأوساط الحسابية والأنحرافات المعيارية للإجابات تجاه العبارات</w:t>
      </w:r>
      <w:r w:rsidR="0085271A" w:rsidRPr="004D644E">
        <w:rPr>
          <w:rFonts w:asciiTheme="majorBidi" w:hAnsiTheme="majorBidi" w:cstheme="majorBidi"/>
          <w:sz w:val="20"/>
          <w:szCs w:val="20"/>
        </w:rPr>
        <w:t xml:space="preserve"> (Y11 - Y15 ) </w:t>
      </w:r>
      <w:r w:rsidR="0085271A" w:rsidRPr="004D644E">
        <w:rPr>
          <w:rFonts w:asciiTheme="majorBidi" w:hAnsiTheme="majorBidi" w:cstheme="majorBidi"/>
          <w:sz w:val="20"/>
          <w:szCs w:val="20"/>
          <w:rtl/>
        </w:rPr>
        <w:t>والخاصة بوصف آراء المستجيبين تجاه بُعد المهارات الرقمية  والتي تميل إلى الاتفاق وبمستويات جيدة، إذ تشير النسب وبحسب المؤشر الكلي إلى أن (72.36%) من المستجيبين متفقون على مضمون هذه العبارات مقابل نسبة (7.27%) غير متفقين مع مضمون عبارات هذا البُعد، وبلغ نسبة الاتفاق (78.18%)، وجاء ذلك بوسط حسابي (3.91) وانحراف معياري (0.863). وهذا يمثل نتيجة أولية على توافر مؤشرات بُعد المهارات الرقمية لدى الجامعات المبحوثة وبمستويات جيدة. وأن أعلى نسبة اتفاق على مستوى العبارات كانت للعبارة</w:t>
      </w:r>
      <w:r w:rsidR="0085271A" w:rsidRPr="004D644E">
        <w:rPr>
          <w:rFonts w:asciiTheme="majorBidi" w:hAnsiTheme="majorBidi" w:cstheme="majorBidi"/>
          <w:sz w:val="20"/>
          <w:szCs w:val="20"/>
        </w:rPr>
        <w:t xml:space="preserve"> (</w:t>
      </w:r>
      <w:r w:rsidR="0035005E" w:rsidRPr="004D644E">
        <w:rPr>
          <w:rFonts w:asciiTheme="majorBidi" w:hAnsiTheme="majorBidi" w:cstheme="majorBidi"/>
          <w:sz w:val="20"/>
          <w:szCs w:val="20"/>
        </w:rPr>
        <w:t xml:space="preserve">Y </w:t>
      </w:r>
      <w:r w:rsidR="0085271A" w:rsidRPr="004D644E">
        <w:rPr>
          <w:rFonts w:asciiTheme="majorBidi" w:hAnsiTheme="majorBidi" w:cstheme="majorBidi"/>
          <w:sz w:val="20"/>
          <w:szCs w:val="20"/>
        </w:rPr>
        <w:t xml:space="preserve">15) </w:t>
      </w:r>
      <w:r w:rsidR="0085271A" w:rsidRPr="004D644E">
        <w:rPr>
          <w:rFonts w:asciiTheme="majorBidi" w:hAnsiTheme="majorBidi" w:cstheme="majorBidi"/>
          <w:sz w:val="20"/>
          <w:szCs w:val="20"/>
          <w:rtl/>
        </w:rPr>
        <w:t>والتي بلغت (82.18%)، وبوسط حسابي بلغ (4.11) وبانحراف معياري (0.708)، والتي تشير إلى (</w:t>
      </w:r>
      <w:r w:rsidR="0035005E">
        <w:rPr>
          <w:rFonts w:asciiTheme="majorBidi" w:hAnsiTheme="majorBidi" w:cstheme="majorBidi" w:hint="cs"/>
          <w:sz w:val="20"/>
          <w:szCs w:val="20"/>
          <w:rtl/>
        </w:rPr>
        <w:t xml:space="preserve">سعي الجامعات الى استقطاب و تعين ذوي </w:t>
      </w:r>
      <w:r w:rsidR="0035005E" w:rsidRPr="0035005E">
        <w:rPr>
          <w:rFonts w:asciiTheme="majorBidi" w:hAnsiTheme="majorBidi" w:cstheme="majorBidi"/>
          <w:sz w:val="20"/>
          <w:szCs w:val="20"/>
          <w:rtl/>
        </w:rPr>
        <w:t>المهارات الرقمية</w:t>
      </w:r>
      <w:r w:rsidR="0085271A" w:rsidRPr="004D644E">
        <w:rPr>
          <w:rFonts w:asciiTheme="majorBidi" w:hAnsiTheme="majorBidi" w:cstheme="majorBidi"/>
          <w:sz w:val="20"/>
          <w:szCs w:val="20"/>
          <w:rtl/>
        </w:rPr>
        <w:t>) . في حين أن أقل نسبة اتفاق على مستوى العبارات كانت للعبارة</w:t>
      </w:r>
      <w:r w:rsidR="0085271A" w:rsidRPr="004D644E">
        <w:rPr>
          <w:rFonts w:asciiTheme="majorBidi" w:hAnsiTheme="majorBidi" w:cstheme="majorBidi"/>
          <w:sz w:val="20"/>
          <w:szCs w:val="20"/>
        </w:rPr>
        <w:t xml:space="preserve"> (</w:t>
      </w:r>
      <w:bookmarkStart w:id="1" w:name="_Hlk207961906"/>
      <w:r w:rsidR="0085271A" w:rsidRPr="004D644E">
        <w:rPr>
          <w:rFonts w:asciiTheme="majorBidi" w:hAnsiTheme="majorBidi" w:cstheme="majorBidi"/>
          <w:sz w:val="20"/>
          <w:szCs w:val="20"/>
        </w:rPr>
        <w:t>Y</w:t>
      </w:r>
      <w:bookmarkEnd w:id="1"/>
      <w:r w:rsidR="0085271A" w:rsidRPr="004D644E">
        <w:rPr>
          <w:rFonts w:asciiTheme="majorBidi" w:hAnsiTheme="majorBidi" w:cstheme="majorBidi"/>
          <w:sz w:val="20"/>
          <w:szCs w:val="20"/>
        </w:rPr>
        <w:t xml:space="preserve">13 ) </w:t>
      </w:r>
      <w:r w:rsidR="0085271A" w:rsidRPr="004D644E">
        <w:rPr>
          <w:rFonts w:asciiTheme="majorBidi" w:hAnsiTheme="majorBidi" w:cstheme="majorBidi"/>
          <w:sz w:val="20"/>
          <w:szCs w:val="20"/>
          <w:rtl/>
        </w:rPr>
        <w:t>والتي بلغت (68%)، وبوسط حسابي بلغ (3.40) وانحراف معياري بلغ (1.042)، والتي تنص على (يمتلك العاملون في الجامعة القدرة على استخدام الأدوات الرقمية المتقدمة في العمل)</w:t>
      </w:r>
      <w:r>
        <w:rPr>
          <w:rFonts w:asciiTheme="majorBidi" w:hAnsiTheme="majorBidi" w:cstheme="majorBidi" w:hint="cs"/>
          <w:sz w:val="20"/>
          <w:szCs w:val="20"/>
          <w:rtl/>
        </w:rPr>
        <w:t>.</w:t>
      </w:r>
      <w:r w:rsidR="0085271A" w:rsidRPr="004D644E">
        <w:rPr>
          <w:rFonts w:asciiTheme="majorBidi" w:hAnsiTheme="majorBidi" w:cstheme="majorBidi"/>
          <w:sz w:val="20"/>
          <w:szCs w:val="20"/>
        </w:rPr>
        <w:t xml:space="preserve"> </w:t>
      </w:r>
    </w:p>
    <w:p w14:paraId="5145FA67" w14:textId="6B2F39D2" w:rsidR="0085271A" w:rsidRPr="00876317" w:rsidRDefault="00782F55" w:rsidP="00876317">
      <w:pPr>
        <w:bidi/>
        <w:spacing w:after="120" w:line="240" w:lineRule="exact"/>
        <w:rPr>
          <w:rFonts w:asciiTheme="majorBidi" w:hAnsiTheme="majorBidi" w:cstheme="majorBidi"/>
          <w:color w:val="4F81BD"/>
          <w:sz w:val="20"/>
          <w:szCs w:val="20"/>
          <w:rtl/>
        </w:rPr>
      </w:pPr>
      <w:r w:rsidRPr="00782F55">
        <w:rPr>
          <w:rFonts w:asciiTheme="majorBidi" w:hAnsiTheme="majorBidi" w:cstheme="majorBidi" w:hint="cs"/>
          <w:color w:val="4F81BD"/>
          <w:sz w:val="20"/>
          <w:szCs w:val="20"/>
          <w:rtl/>
        </w:rPr>
        <w:t>4.2.3.4.</w:t>
      </w:r>
      <w:r w:rsidRPr="00782F55">
        <w:rPr>
          <w:rFonts w:asciiTheme="majorBidi" w:hAnsiTheme="majorBidi" w:cstheme="majorBidi"/>
          <w:color w:val="4F81BD"/>
          <w:sz w:val="20"/>
          <w:szCs w:val="20"/>
        </w:rPr>
        <w:t xml:space="preserve"> </w:t>
      </w:r>
      <w:r w:rsidR="0085271A" w:rsidRPr="00782F55">
        <w:rPr>
          <w:rFonts w:asciiTheme="majorBidi" w:hAnsiTheme="majorBidi" w:cstheme="majorBidi"/>
          <w:color w:val="4F81BD"/>
          <w:sz w:val="20"/>
          <w:szCs w:val="20"/>
          <w:rtl/>
        </w:rPr>
        <w:t>وصف بُعد</w:t>
      </w:r>
      <w:r w:rsidR="00876317" w:rsidRPr="00876317">
        <w:rPr>
          <w:rFonts w:asciiTheme="majorBidi" w:hAnsiTheme="majorBidi" w:cs="Times New Roman" w:hint="cs"/>
          <w:color w:val="4F81BD"/>
          <w:sz w:val="20"/>
          <w:szCs w:val="20"/>
          <w:rtl/>
        </w:rPr>
        <w:t xml:space="preserve"> </w:t>
      </w:r>
      <w:r w:rsidR="00876317" w:rsidRPr="00876317">
        <w:rPr>
          <w:rFonts w:asciiTheme="majorBidi" w:hAnsiTheme="majorBidi" w:cstheme="majorBidi" w:hint="cs"/>
          <w:color w:val="4F81BD"/>
          <w:sz w:val="20"/>
          <w:szCs w:val="20"/>
          <w:rtl/>
        </w:rPr>
        <w:t>إدارة</w:t>
      </w:r>
      <w:r w:rsidR="0085271A" w:rsidRPr="00782F55">
        <w:rPr>
          <w:rFonts w:asciiTheme="majorBidi" w:hAnsiTheme="majorBidi" w:cstheme="majorBidi"/>
          <w:color w:val="4F81BD"/>
          <w:sz w:val="20"/>
          <w:szCs w:val="20"/>
          <w:rtl/>
        </w:rPr>
        <w:t xml:space="preserve"> </w:t>
      </w:r>
      <w:r w:rsidR="00876317" w:rsidRPr="00876317">
        <w:rPr>
          <w:rFonts w:asciiTheme="majorBidi" w:hAnsiTheme="majorBidi" w:cs="Times New Roman" w:hint="cs"/>
          <w:color w:val="4F81BD"/>
          <w:sz w:val="20"/>
          <w:szCs w:val="20"/>
          <w:rtl/>
        </w:rPr>
        <w:t>الموارد</w:t>
      </w:r>
      <w:r w:rsidR="00876317" w:rsidRPr="00876317">
        <w:rPr>
          <w:rFonts w:asciiTheme="majorBidi" w:hAnsiTheme="majorBidi" w:cs="Times New Roman"/>
          <w:color w:val="4F81BD"/>
          <w:sz w:val="20"/>
          <w:szCs w:val="20"/>
          <w:rtl/>
        </w:rPr>
        <w:t xml:space="preserve"> </w:t>
      </w:r>
      <w:r w:rsidR="00876317" w:rsidRPr="00876317">
        <w:rPr>
          <w:rFonts w:asciiTheme="majorBidi" w:hAnsiTheme="majorBidi" w:cs="Times New Roman" w:hint="cs"/>
          <w:color w:val="4F81BD"/>
          <w:sz w:val="20"/>
          <w:szCs w:val="20"/>
          <w:rtl/>
        </w:rPr>
        <w:t>الرقمية</w:t>
      </w:r>
      <w:r w:rsidR="0085271A" w:rsidRPr="00782F55">
        <w:rPr>
          <w:rFonts w:asciiTheme="majorBidi" w:hAnsiTheme="majorBidi" w:cstheme="majorBidi"/>
          <w:color w:val="4F81BD"/>
          <w:sz w:val="20"/>
          <w:szCs w:val="20"/>
          <w:rtl/>
        </w:rPr>
        <w:t xml:space="preserve">: </w:t>
      </w:r>
      <w:r w:rsidR="0085271A" w:rsidRPr="004D644E">
        <w:rPr>
          <w:rFonts w:asciiTheme="majorBidi" w:hAnsiTheme="majorBidi" w:cstheme="majorBidi"/>
          <w:sz w:val="20"/>
          <w:szCs w:val="20"/>
          <w:rtl/>
        </w:rPr>
        <w:t>تشير معطيات الجدول(3) إلى التوزيعات التكرارية والأوساط الحسابية والأنحرافات المعيارية للإجابات تجاه العبارات</w:t>
      </w:r>
      <w:r w:rsidR="0085271A" w:rsidRPr="004D644E">
        <w:rPr>
          <w:rFonts w:asciiTheme="majorBidi" w:hAnsiTheme="majorBidi" w:cstheme="majorBidi"/>
          <w:sz w:val="20"/>
          <w:szCs w:val="20"/>
        </w:rPr>
        <w:t xml:space="preserve"> (Y16 - Y20 ) </w:t>
      </w:r>
      <w:r w:rsidR="0085271A" w:rsidRPr="004D644E">
        <w:rPr>
          <w:rFonts w:asciiTheme="majorBidi" w:hAnsiTheme="majorBidi" w:cstheme="majorBidi"/>
          <w:sz w:val="20"/>
          <w:szCs w:val="20"/>
          <w:rtl/>
        </w:rPr>
        <w:t>والخاصة بوصف آراء المستجيبين تجاه بُعد التمويل الرقمي والتي تميل إلى الاتفاق وبمستويات جيدة، إذ تشير النسب وبحسب المؤشر الكلي إلى أن (74%) من الأفراد المستجيبين متفقون على مضمون هذه العبارات مقابل نسبة (4.18%) غير متفقين مع مضمون عبارات هذا البُعد، وبلغ نسبة الاتفاق (79.27%)،  وجاء ذلك بوسط حسابي (3.96) وانحراف معياري (0.854). مما يؤشر وبشكل أولي توافر إلى بُعد التمويل الرقمي لدى الجامعات المبحوثة وبمستويات جيدة. و أن أعلى نسبة اتفاق على مستوى العبارات كانت للعبارة</w:t>
      </w:r>
      <w:r w:rsidR="0085271A" w:rsidRPr="004D644E">
        <w:rPr>
          <w:rFonts w:asciiTheme="majorBidi" w:hAnsiTheme="majorBidi" w:cstheme="majorBidi"/>
          <w:sz w:val="20"/>
          <w:szCs w:val="20"/>
        </w:rPr>
        <w:t>(Y16 )</w:t>
      </w:r>
      <w:r w:rsidR="0085271A" w:rsidRPr="004D644E">
        <w:rPr>
          <w:rFonts w:asciiTheme="majorBidi" w:hAnsiTheme="majorBidi" w:cstheme="majorBidi"/>
          <w:sz w:val="20"/>
          <w:szCs w:val="20"/>
          <w:rtl/>
        </w:rPr>
        <w:t>والتي بلغت (84.91%)، وبوسط حسابي بلغ (4.25)وبانحراف معياري بلغ(0.719)، والتي تشير إلى (تخصص الجامعة ميزانية واضحة للتحول والابتكار الرقمي ) في حين أن أقل نسبة اتفاق على مستوى العبارات كانت للعبارة</w:t>
      </w:r>
      <w:r w:rsidR="0085271A" w:rsidRPr="004D644E">
        <w:rPr>
          <w:rFonts w:asciiTheme="majorBidi" w:hAnsiTheme="majorBidi" w:cstheme="majorBidi"/>
          <w:sz w:val="20"/>
          <w:szCs w:val="20"/>
        </w:rPr>
        <w:t xml:space="preserve"> (Y18 )</w:t>
      </w:r>
      <w:r w:rsidR="0085271A" w:rsidRPr="004D644E">
        <w:rPr>
          <w:rFonts w:asciiTheme="majorBidi" w:hAnsiTheme="majorBidi" w:cstheme="majorBidi"/>
          <w:sz w:val="20"/>
          <w:szCs w:val="20"/>
          <w:rtl/>
        </w:rPr>
        <w:t>والتي بلغت (75.82%)، وبوسط حسابي بلغ (3.79) وانحراف معياري بلغ (0.889)، والتي تشير إلى (تُتاح في الجامعة مصادر تمويل للمشاريع الرقمية الجديدة )</w:t>
      </w:r>
      <w:r w:rsidR="0085271A" w:rsidRPr="004D644E">
        <w:rPr>
          <w:rFonts w:asciiTheme="majorBidi" w:hAnsiTheme="majorBidi" w:cstheme="majorBidi"/>
          <w:sz w:val="20"/>
          <w:szCs w:val="20"/>
        </w:rPr>
        <w:t xml:space="preserve"> .</w:t>
      </w:r>
    </w:p>
    <w:p w14:paraId="04A42574" w14:textId="77777777" w:rsidR="0085271A" w:rsidRPr="00543A0D" w:rsidRDefault="0085271A" w:rsidP="003F23B4">
      <w:pPr>
        <w:bidi/>
        <w:spacing w:after="80" w:line="240" w:lineRule="exact"/>
        <w:jc w:val="center"/>
        <w:rPr>
          <w:rFonts w:asciiTheme="minorBidi" w:hAnsiTheme="minorBidi"/>
          <w:b/>
          <w:bCs/>
          <w:sz w:val="16"/>
          <w:szCs w:val="16"/>
        </w:rPr>
      </w:pPr>
      <w:r w:rsidRPr="00543A0D">
        <w:rPr>
          <w:rFonts w:asciiTheme="minorBidi" w:hAnsiTheme="minorBidi"/>
          <w:b/>
          <w:bCs/>
          <w:sz w:val="16"/>
          <w:szCs w:val="16"/>
          <w:rtl/>
        </w:rPr>
        <w:t>الجدول (3 ) وصف وتشخيص متغير القيادة الرقمية</w:t>
      </w:r>
    </w:p>
    <w:tbl>
      <w:tblPr>
        <w:tblStyle w:val="TableGrid"/>
        <w:bidiVisual/>
        <w:tblW w:w="0" w:type="auto"/>
        <w:tblInd w:w="-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1"/>
        <w:gridCol w:w="583"/>
        <w:gridCol w:w="559"/>
        <w:gridCol w:w="567"/>
        <w:gridCol w:w="559"/>
        <w:gridCol w:w="567"/>
        <w:gridCol w:w="559"/>
        <w:gridCol w:w="567"/>
        <w:gridCol w:w="559"/>
        <w:gridCol w:w="567"/>
        <w:gridCol w:w="559"/>
        <w:gridCol w:w="489"/>
        <w:gridCol w:w="590"/>
        <w:gridCol w:w="623"/>
        <w:gridCol w:w="762"/>
      </w:tblGrid>
      <w:tr w:rsidR="00543A0D" w:rsidRPr="00543A0D" w14:paraId="35742BEF" w14:textId="77777777" w:rsidTr="00543A0D">
        <w:trPr>
          <w:trHeight w:val="18"/>
        </w:trPr>
        <w:tc>
          <w:tcPr>
            <w:tcW w:w="0" w:type="auto"/>
            <w:vMerge w:val="restart"/>
            <w:shd w:val="clear" w:color="auto" w:fill="C6D9F1"/>
            <w:vAlign w:val="center"/>
            <w:hideMark/>
          </w:tcPr>
          <w:p w14:paraId="283D731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rPr>
              <w:t>القيادة الرقمية</w:t>
            </w:r>
          </w:p>
        </w:tc>
        <w:tc>
          <w:tcPr>
            <w:tcW w:w="0" w:type="auto"/>
            <w:vMerge w:val="restart"/>
            <w:shd w:val="clear" w:color="auto" w:fill="C6D9F1"/>
            <w:vAlign w:val="center"/>
            <w:hideMark/>
          </w:tcPr>
          <w:p w14:paraId="5873EED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العبارات</w:t>
            </w:r>
          </w:p>
        </w:tc>
        <w:tc>
          <w:tcPr>
            <w:tcW w:w="0" w:type="auto"/>
            <w:gridSpan w:val="2"/>
            <w:shd w:val="clear" w:color="auto" w:fill="C6D9F1"/>
            <w:noWrap/>
            <w:vAlign w:val="center"/>
            <w:hideMark/>
          </w:tcPr>
          <w:p w14:paraId="729DEF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اتفق بشدة</w:t>
            </w:r>
          </w:p>
        </w:tc>
        <w:tc>
          <w:tcPr>
            <w:tcW w:w="0" w:type="auto"/>
            <w:gridSpan w:val="2"/>
            <w:shd w:val="clear" w:color="auto" w:fill="C6D9F1"/>
            <w:noWrap/>
            <w:vAlign w:val="center"/>
            <w:hideMark/>
          </w:tcPr>
          <w:p w14:paraId="2FF887C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اتفق</w:t>
            </w:r>
          </w:p>
        </w:tc>
        <w:tc>
          <w:tcPr>
            <w:tcW w:w="0" w:type="auto"/>
            <w:gridSpan w:val="2"/>
            <w:shd w:val="clear" w:color="auto" w:fill="C6D9F1"/>
            <w:noWrap/>
            <w:vAlign w:val="center"/>
            <w:hideMark/>
          </w:tcPr>
          <w:p w14:paraId="6C7D347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محاييد</w:t>
            </w:r>
          </w:p>
        </w:tc>
        <w:tc>
          <w:tcPr>
            <w:tcW w:w="0" w:type="auto"/>
            <w:gridSpan w:val="2"/>
            <w:shd w:val="clear" w:color="auto" w:fill="C6D9F1"/>
            <w:noWrap/>
            <w:vAlign w:val="center"/>
            <w:hideMark/>
          </w:tcPr>
          <w:p w14:paraId="1A52469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لا اتفق</w:t>
            </w:r>
          </w:p>
        </w:tc>
        <w:tc>
          <w:tcPr>
            <w:tcW w:w="0" w:type="auto"/>
            <w:gridSpan w:val="2"/>
            <w:shd w:val="clear" w:color="auto" w:fill="C6D9F1"/>
            <w:noWrap/>
            <w:vAlign w:val="center"/>
            <w:hideMark/>
          </w:tcPr>
          <w:p w14:paraId="616A0F6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لا اتفق بشدة</w:t>
            </w:r>
          </w:p>
        </w:tc>
        <w:tc>
          <w:tcPr>
            <w:tcW w:w="0" w:type="auto"/>
            <w:vMerge w:val="restart"/>
            <w:shd w:val="clear" w:color="auto" w:fill="C6D9F1"/>
            <w:vAlign w:val="center"/>
            <w:hideMark/>
          </w:tcPr>
          <w:p w14:paraId="3CDDBD6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 xml:space="preserve">الوسط </w:t>
            </w:r>
            <w:r w:rsidRPr="00543A0D">
              <w:rPr>
                <w:rFonts w:asciiTheme="minorBidi" w:eastAsia="Times New Roman" w:hAnsiTheme="minorBidi"/>
                <w:b/>
                <w:bCs/>
                <w:color w:val="000000"/>
                <w:sz w:val="14"/>
                <w:szCs w:val="14"/>
                <w:rtl/>
                <w:lang w:bidi="ar-AE"/>
              </w:rPr>
              <w:br/>
              <w:t>الحسابي</w:t>
            </w:r>
          </w:p>
        </w:tc>
        <w:tc>
          <w:tcPr>
            <w:tcW w:w="0" w:type="auto"/>
            <w:vMerge w:val="restart"/>
            <w:shd w:val="clear" w:color="auto" w:fill="C6D9F1"/>
            <w:vAlign w:val="center"/>
            <w:hideMark/>
          </w:tcPr>
          <w:p w14:paraId="21B71FB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 xml:space="preserve">الانحراف </w:t>
            </w:r>
            <w:r w:rsidRPr="00543A0D">
              <w:rPr>
                <w:rFonts w:asciiTheme="minorBidi" w:eastAsia="Times New Roman" w:hAnsiTheme="minorBidi"/>
                <w:b/>
                <w:bCs/>
                <w:color w:val="000000"/>
                <w:sz w:val="14"/>
                <w:szCs w:val="14"/>
                <w:rtl/>
                <w:lang w:bidi="ar-AE"/>
              </w:rPr>
              <w:br/>
              <w:t>المعياري</w:t>
            </w:r>
          </w:p>
        </w:tc>
        <w:tc>
          <w:tcPr>
            <w:tcW w:w="0" w:type="auto"/>
            <w:vMerge w:val="restart"/>
            <w:shd w:val="clear" w:color="auto" w:fill="C6D9F1"/>
            <w:vAlign w:val="center"/>
            <w:hideMark/>
          </w:tcPr>
          <w:p w14:paraId="09484B0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rtl/>
                <w:lang w:bidi="ar-AE"/>
              </w:rPr>
              <w:t>نسبة الأتفاق</w:t>
            </w:r>
            <w:r w:rsidRPr="00543A0D">
              <w:rPr>
                <w:rFonts w:asciiTheme="minorBidi" w:eastAsia="Times New Roman" w:hAnsiTheme="minorBidi"/>
                <w:b/>
                <w:bCs/>
                <w:color w:val="000000"/>
                <w:sz w:val="14"/>
                <w:szCs w:val="14"/>
                <w:rtl/>
                <w:lang w:bidi="ar-AE"/>
              </w:rPr>
              <w:br/>
              <w:t>(%)</w:t>
            </w:r>
          </w:p>
        </w:tc>
      </w:tr>
      <w:tr w:rsidR="00543A0D" w:rsidRPr="00543A0D" w14:paraId="4F4DB783" w14:textId="77777777" w:rsidTr="00543A0D">
        <w:trPr>
          <w:trHeight w:val="18"/>
        </w:trPr>
        <w:tc>
          <w:tcPr>
            <w:tcW w:w="0" w:type="auto"/>
            <w:vMerge/>
            <w:shd w:val="clear" w:color="auto" w:fill="C6D9F1"/>
            <w:vAlign w:val="center"/>
            <w:hideMark/>
          </w:tcPr>
          <w:p w14:paraId="44C62D1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shd w:val="clear" w:color="auto" w:fill="C6D9F1"/>
            <w:vAlign w:val="center"/>
            <w:hideMark/>
          </w:tcPr>
          <w:p w14:paraId="01BDA1B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2"/>
            <w:shd w:val="clear" w:color="auto" w:fill="C6D9F1"/>
            <w:noWrap/>
            <w:vAlign w:val="center"/>
            <w:hideMark/>
          </w:tcPr>
          <w:p w14:paraId="62F14D0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5</w:t>
            </w:r>
          </w:p>
        </w:tc>
        <w:tc>
          <w:tcPr>
            <w:tcW w:w="0" w:type="auto"/>
            <w:gridSpan w:val="2"/>
            <w:shd w:val="clear" w:color="auto" w:fill="C6D9F1"/>
            <w:noWrap/>
            <w:vAlign w:val="center"/>
            <w:hideMark/>
          </w:tcPr>
          <w:p w14:paraId="5E241EA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w:t>
            </w:r>
          </w:p>
        </w:tc>
        <w:tc>
          <w:tcPr>
            <w:tcW w:w="0" w:type="auto"/>
            <w:gridSpan w:val="2"/>
            <w:shd w:val="clear" w:color="auto" w:fill="C6D9F1"/>
            <w:noWrap/>
            <w:vAlign w:val="center"/>
            <w:hideMark/>
          </w:tcPr>
          <w:p w14:paraId="2AB967E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w:t>
            </w:r>
          </w:p>
        </w:tc>
        <w:tc>
          <w:tcPr>
            <w:tcW w:w="0" w:type="auto"/>
            <w:gridSpan w:val="2"/>
            <w:shd w:val="clear" w:color="auto" w:fill="C6D9F1"/>
            <w:noWrap/>
            <w:vAlign w:val="center"/>
            <w:hideMark/>
          </w:tcPr>
          <w:p w14:paraId="25D3E45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w:t>
            </w:r>
          </w:p>
        </w:tc>
        <w:tc>
          <w:tcPr>
            <w:tcW w:w="0" w:type="auto"/>
            <w:gridSpan w:val="2"/>
            <w:shd w:val="clear" w:color="auto" w:fill="C6D9F1"/>
            <w:noWrap/>
            <w:vAlign w:val="center"/>
            <w:hideMark/>
          </w:tcPr>
          <w:p w14:paraId="4CEB5B6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vMerge/>
            <w:shd w:val="clear" w:color="auto" w:fill="C6D9F1"/>
            <w:vAlign w:val="center"/>
            <w:hideMark/>
          </w:tcPr>
          <w:p w14:paraId="7C1F80E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shd w:val="clear" w:color="auto" w:fill="C6D9F1"/>
            <w:vAlign w:val="center"/>
            <w:hideMark/>
          </w:tcPr>
          <w:p w14:paraId="5FA0CDA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shd w:val="clear" w:color="auto" w:fill="C6D9F1"/>
            <w:vAlign w:val="center"/>
            <w:hideMark/>
          </w:tcPr>
          <w:p w14:paraId="36FE27E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r>
      <w:tr w:rsidR="00543A0D" w:rsidRPr="00543A0D" w14:paraId="39E6996B" w14:textId="77777777" w:rsidTr="00543A0D">
        <w:trPr>
          <w:trHeight w:val="18"/>
        </w:trPr>
        <w:tc>
          <w:tcPr>
            <w:tcW w:w="0" w:type="auto"/>
            <w:vMerge/>
            <w:shd w:val="clear" w:color="auto" w:fill="C6D9F1"/>
            <w:vAlign w:val="center"/>
            <w:hideMark/>
          </w:tcPr>
          <w:p w14:paraId="7385FA5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shd w:val="clear" w:color="auto" w:fill="C6D9F1"/>
            <w:vAlign w:val="center"/>
            <w:hideMark/>
          </w:tcPr>
          <w:p w14:paraId="75E124E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5951C1B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Freq.</w:t>
            </w:r>
          </w:p>
        </w:tc>
        <w:tc>
          <w:tcPr>
            <w:tcW w:w="0" w:type="auto"/>
            <w:shd w:val="clear" w:color="auto" w:fill="C6D9F1"/>
            <w:noWrap/>
            <w:vAlign w:val="center"/>
            <w:hideMark/>
          </w:tcPr>
          <w:p w14:paraId="3081061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w:t>
            </w:r>
          </w:p>
        </w:tc>
        <w:tc>
          <w:tcPr>
            <w:tcW w:w="0" w:type="auto"/>
            <w:shd w:val="clear" w:color="auto" w:fill="C6D9F1"/>
            <w:noWrap/>
            <w:vAlign w:val="center"/>
            <w:hideMark/>
          </w:tcPr>
          <w:p w14:paraId="60D4335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Freq.</w:t>
            </w:r>
          </w:p>
        </w:tc>
        <w:tc>
          <w:tcPr>
            <w:tcW w:w="0" w:type="auto"/>
            <w:shd w:val="clear" w:color="auto" w:fill="C6D9F1"/>
            <w:noWrap/>
            <w:vAlign w:val="center"/>
            <w:hideMark/>
          </w:tcPr>
          <w:p w14:paraId="47C2824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w:t>
            </w:r>
          </w:p>
        </w:tc>
        <w:tc>
          <w:tcPr>
            <w:tcW w:w="0" w:type="auto"/>
            <w:shd w:val="clear" w:color="auto" w:fill="C6D9F1"/>
            <w:noWrap/>
            <w:vAlign w:val="center"/>
            <w:hideMark/>
          </w:tcPr>
          <w:p w14:paraId="0C0C7FF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Freq.</w:t>
            </w:r>
          </w:p>
        </w:tc>
        <w:tc>
          <w:tcPr>
            <w:tcW w:w="0" w:type="auto"/>
            <w:shd w:val="clear" w:color="auto" w:fill="C6D9F1"/>
            <w:noWrap/>
            <w:vAlign w:val="center"/>
            <w:hideMark/>
          </w:tcPr>
          <w:p w14:paraId="5695D39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w:t>
            </w:r>
          </w:p>
        </w:tc>
        <w:tc>
          <w:tcPr>
            <w:tcW w:w="0" w:type="auto"/>
            <w:shd w:val="clear" w:color="auto" w:fill="C6D9F1"/>
            <w:noWrap/>
            <w:vAlign w:val="center"/>
            <w:hideMark/>
          </w:tcPr>
          <w:p w14:paraId="4CE4004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Freq.</w:t>
            </w:r>
          </w:p>
        </w:tc>
        <w:tc>
          <w:tcPr>
            <w:tcW w:w="0" w:type="auto"/>
            <w:shd w:val="clear" w:color="auto" w:fill="C6D9F1"/>
            <w:noWrap/>
            <w:vAlign w:val="center"/>
            <w:hideMark/>
          </w:tcPr>
          <w:p w14:paraId="61EC9B1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w:t>
            </w:r>
          </w:p>
        </w:tc>
        <w:tc>
          <w:tcPr>
            <w:tcW w:w="0" w:type="auto"/>
            <w:shd w:val="clear" w:color="auto" w:fill="C6D9F1"/>
            <w:noWrap/>
            <w:vAlign w:val="center"/>
            <w:hideMark/>
          </w:tcPr>
          <w:p w14:paraId="4D0754C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Freq.</w:t>
            </w:r>
          </w:p>
        </w:tc>
        <w:tc>
          <w:tcPr>
            <w:tcW w:w="0" w:type="auto"/>
            <w:shd w:val="clear" w:color="auto" w:fill="C6D9F1"/>
            <w:noWrap/>
            <w:vAlign w:val="center"/>
            <w:hideMark/>
          </w:tcPr>
          <w:p w14:paraId="2D4CBE7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w:t>
            </w:r>
          </w:p>
        </w:tc>
        <w:tc>
          <w:tcPr>
            <w:tcW w:w="0" w:type="auto"/>
            <w:vMerge/>
            <w:shd w:val="clear" w:color="auto" w:fill="C6D9F1"/>
            <w:vAlign w:val="center"/>
            <w:hideMark/>
          </w:tcPr>
          <w:p w14:paraId="7434E44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shd w:val="clear" w:color="auto" w:fill="C6D9F1"/>
            <w:vAlign w:val="center"/>
            <w:hideMark/>
          </w:tcPr>
          <w:p w14:paraId="2C2759D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shd w:val="clear" w:color="auto" w:fill="C6D9F1"/>
            <w:vAlign w:val="center"/>
            <w:hideMark/>
          </w:tcPr>
          <w:p w14:paraId="7CADFD9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r>
      <w:tr w:rsidR="00543A0D" w:rsidRPr="00543A0D" w14:paraId="186CACF0" w14:textId="77777777" w:rsidTr="00543A0D">
        <w:trPr>
          <w:trHeight w:val="18"/>
        </w:trPr>
        <w:tc>
          <w:tcPr>
            <w:tcW w:w="0" w:type="auto"/>
            <w:vMerge w:val="restart"/>
            <w:shd w:val="clear" w:color="auto" w:fill="C6D9F1"/>
            <w:vAlign w:val="center"/>
            <w:hideMark/>
          </w:tcPr>
          <w:p w14:paraId="5E98789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rPr>
              <w:t>قاعدة المعلومات الرقمية</w:t>
            </w:r>
          </w:p>
        </w:tc>
        <w:tc>
          <w:tcPr>
            <w:tcW w:w="0" w:type="auto"/>
            <w:shd w:val="clear" w:color="auto" w:fill="C6D9F1"/>
            <w:noWrap/>
            <w:vAlign w:val="center"/>
            <w:hideMark/>
          </w:tcPr>
          <w:p w14:paraId="1A57D13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y1</w:t>
            </w:r>
          </w:p>
        </w:tc>
        <w:tc>
          <w:tcPr>
            <w:tcW w:w="0" w:type="auto"/>
            <w:noWrap/>
            <w:vAlign w:val="center"/>
            <w:hideMark/>
          </w:tcPr>
          <w:p w14:paraId="3602DF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56</w:t>
            </w:r>
          </w:p>
        </w:tc>
        <w:tc>
          <w:tcPr>
            <w:tcW w:w="0" w:type="auto"/>
            <w:noWrap/>
            <w:vAlign w:val="center"/>
            <w:hideMark/>
          </w:tcPr>
          <w:p w14:paraId="2743849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50.91</w:t>
            </w:r>
          </w:p>
        </w:tc>
        <w:tc>
          <w:tcPr>
            <w:tcW w:w="0" w:type="auto"/>
            <w:noWrap/>
            <w:vAlign w:val="center"/>
            <w:hideMark/>
          </w:tcPr>
          <w:p w14:paraId="64425CB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w:t>
            </w:r>
          </w:p>
        </w:tc>
        <w:tc>
          <w:tcPr>
            <w:tcW w:w="0" w:type="auto"/>
            <w:noWrap/>
            <w:vAlign w:val="center"/>
            <w:hideMark/>
          </w:tcPr>
          <w:p w14:paraId="60EB935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36.36</w:t>
            </w:r>
          </w:p>
        </w:tc>
        <w:tc>
          <w:tcPr>
            <w:tcW w:w="0" w:type="auto"/>
            <w:noWrap/>
            <w:vAlign w:val="center"/>
            <w:hideMark/>
          </w:tcPr>
          <w:p w14:paraId="48819AD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14</w:t>
            </w:r>
          </w:p>
        </w:tc>
        <w:tc>
          <w:tcPr>
            <w:tcW w:w="0" w:type="auto"/>
            <w:noWrap/>
            <w:vAlign w:val="center"/>
            <w:hideMark/>
          </w:tcPr>
          <w:p w14:paraId="2F1F446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12.73</w:t>
            </w:r>
          </w:p>
        </w:tc>
        <w:tc>
          <w:tcPr>
            <w:tcW w:w="0" w:type="auto"/>
            <w:noWrap/>
            <w:vAlign w:val="center"/>
            <w:hideMark/>
          </w:tcPr>
          <w:p w14:paraId="5D90637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07446E4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6746528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0FDA127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3C0322E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4.38</w:t>
            </w:r>
          </w:p>
        </w:tc>
        <w:tc>
          <w:tcPr>
            <w:tcW w:w="0" w:type="auto"/>
            <w:noWrap/>
            <w:vAlign w:val="center"/>
            <w:hideMark/>
          </w:tcPr>
          <w:p w14:paraId="5F5E5F7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0.704</w:t>
            </w:r>
          </w:p>
        </w:tc>
        <w:tc>
          <w:tcPr>
            <w:tcW w:w="0" w:type="auto"/>
            <w:noWrap/>
            <w:vAlign w:val="center"/>
            <w:hideMark/>
          </w:tcPr>
          <w:p w14:paraId="4282365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87.64</w:t>
            </w:r>
          </w:p>
        </w:tc>
      </w:tr>
      <w:tr w:rsidR="00543A0D" w:rsidRPr="00543A0D" w14:paraId="649286B0" w14:textId="77777777" w:rsidTr="00543A0D">
        <w:trPr>
          <w:trHeight w:val="18"/>
        </w:trPr>
        <w:tc>
          <w:tcPr>
            <w:tcW w:w="0" w:type="auto"/>
            <w:vMerge/>
            <w:shd w:val="clear" w:color="auto" w:fill="C6D9F1"/>
            <w:vAlign w:val="center"/>
            <w:hideMark/>
          </w:tcPr>
          <w:p w14:paraId="1C331F2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703FA65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y2</w:t>
            </w:r>
          </w:p>
        </w:tc>
        <w:tc>
          <w:tcPr>
            <w:tcW w:w="0" w:type="auto"/>
            <w:noWrap/>
            <w:vAlign w:val="center"/>
            <w:hideMark/>
          </w:tcPr>
          <w:p w14:paraId="54DE0D4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49</w:t>
            </w:r>
          </w:p>
        </w:tc>
        <w:tc>
          <w:tcPr>
            <w:tcW w:w="0" w:type="auto"/>
            <w:noWrap/>
            <w:vAlign w:val="center"/>
            <w:hideMark/>
          </w:tcPr>
          <w:p w14:paraId="65B078B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44.55</w:t>
            </w:r>
          </w:p>
        </w:tc>
        <w:tc>
          <w:tcPr>
            <w:tcW w:w="0" w:type="auto"/>
            <w:noWrap/>
            <w:vAlign w:val="center"/>
            <w:hideMark/>
          </w:tcPr>
          <w:p w14:paraId="3E14047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47</w:t>
            </w:r>
          </w:p>
        </w:tc>
        <w:tc>
          <w:tcPr>
            <w:tcW w:w="0" w:type="auto"/>
            <w:noWrap/>
            <w:vAlign w:val="center"/>
            <w:hideMark/>
          </w:tcPr>
          <w:p w14:paraId="20FBDFA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42.73</w:t>
            </w:r>
          </w:p>
        </w:tc>
        <w:tc>
          <w:tcPr>
            <w:tcW w:w="0" w:type="auto"/>
            <w:noWrap/>
            <w:vAlign w:val="center"/>
            <w:hideMark/>
          </w:tcPr>
          <w:p w14:paraId="79BF2F9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12</w:t>
            </w:r>
          </w:p>
        </w:tc>
        <w:tc>
          <w:tcPr>
            <w:tcW w:w="0" w:type="auto"/>
            <w:noWrap/>
            <w:vAlign w:val="center"/>
            <w:hideMark/>
          </w:tcPr>
          <w:p w14:paraId="36921A6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10.91</w:t>
            </w:r>
          </w:p>
        </w:tc>
        <w:tc>
          <w:tcPr>
            <w:tcW w:w="0" w:type="auto"/>
            <w:noWrap/>
            <w:vAlign w:val="center"/>
            <w:hideMark/>
          </w:tcPr>
          <w:p w14:paraId="1E0C048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w:t>
            </w:r>
          </w:p>
        </w:tc>
        <w:tc>
          <w:tcPr>
            <w:tcW w:w="0" w:type="auto"/>
            <w:noWrap/>
            <w:vAlign w:val="center"/>
            <w:hideMark/>
          </w:tcPr>
          <w:p w14:paraId="4E16E62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1.82</w:t>
            </w:r>
          </w:p>
        </w:tc>
        <w:tc>
          <w:tcPr>
            <w:tcW w:w="0" w:type="auto"/>
            <w:noWrap/>
            <w:vAlign w:val="center"/>
            <w:hideMark/>
          </w:tcPr>
          <w:p w14:paraId="5F88D6C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1FA3DA3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6BF6847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4.30</w:t>
            </w:r>
          </w:p>
        </w:tc>
        <w:tc>
          <w:tcPr>
            <w:tcW w:w="0" w:type="auto"/>
            <w:noWrap/>
            <w:vAlign w:val="center"/>
            <w:hideMark/>
          </w:tcPr>
          <w:p w14:paraId="6B44639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0.736</w:t>
            </w:r>
          </w:p>
        </w:tc>
        <w:tc>
          <w:tcPr>
            <w:tcW w:w="0" w:type="auto"/>
            <w:noWrap/>
            <w:vAlign w:val="center"/>
            <w:hideMark/>
          </w:tcPr>
          <w:p w14:paraId="39AE08C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86.00</w:t>
            </w:r>
          </w:p>
        </w:tc>
      </w:tr>
      <w:tr w:rsidR="00543A0D" w:rsidRPr="00543A0D" w14:paraId="087C3D43" w14:textId="77777777" w:rsidTr="00543A0D">
        <w:trPr>
          <w:trHeight w:val="18"/>
        </w:trPr>
        <w:tc>
          <w:tcPr>
            <w:tcW w:w="0" w:type="auto"/>
            <w:vMerge/>
            <w:shd w:val="clear" w:color="auto" w:fill="C6D9F1"/>
            <w:vAlign w:val="center"/>
            <w:hideMark/>
          </w:tcPr>
          <w:p w14:paraId="6445FF1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6C5786B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y3</w:t>
            </w:r>
          </w:p>
        </w:tc>
        <w:tc>
          <w:tcPr>
            <w:tcW w:w="0" w:type="auto"/>
            <w:noWrap/>
            <w:vAlign w:val="center"/>
            <w:hideMark/>
          </w:tcPr>
          <w:p w14:paraId="74D9171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47</w:t>
            </w:r>
          </w:p>
        </w:tc>
        <w:tc>
          <w:tcPr>
            <w:tcW w:w="0" w:type="auto"/>
            <w:noWrap/>
            <w:vAlign w:val="center"/>
            <w:hideMark/>
          </w:tcPr>
          <w:p w14:paraId="4758A98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42.73</w:t>
            </w:r>
          </w:p>
        </w:tc>
        <w:tc>
          <w:tcPr>
            <w:tcW w:w="0" w:type="auto"/>
            <w:noWrap/>
            <w:vAlign w:val="center"/>
            <w:hideMark/>
          </w:tcPr>
          <w:p w14:paraId="2F6D3CF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53</w:t>
            </w:r>
          </w:p>
        </w:tc>
        <w:tc>
          <w:tcPr>
            <w:tcW w:w="0" w:type="auto"/>
            <w:noWrap/>
            <w:vAlign w:val="center"/>
            <w:hideMark/>
          </w:tcPr>
          <w:p w14:paraId="0CC9D40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48.18</w:t>
            </w:r>
          </w:p>
        </w:tc>
        <w:tc>
          <w:tcPr>
            <w:tcW w:w="0" w:type="auto"/>
            <w:noWrap/>
            <w:vAlign w:val="center"/>
            <w:hideMark/>
          </w:tcPr>
          <w:p w14:paraId="35D7349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w:t>
            </w:r>
          </w:p>
        </w:tc>
        <w:tc>
          <w:tcPr>
            <w:tcW w:w="0" w:type="auto"/>
            <w:noWrap/>
            <w:vAlign w:val="center"/>
            <w:hideMark/>
          </w:tcPr>
          <w:p w14:paraId="1C09FD0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7.27</w:t>
            </w:r>
          </w:p>
        </w:tc>
        <w:tc>
          <w:tcPr>
            <w:tcW w:w="0" w:type="auto"/>
            <w:noWrap/>
            <w:vAlign w:val="center"/>
            <w:hideMark/>
          </w:tcPr>
          <w:p w14:paraId="463C731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w:t>
            </w:r>
          </w:p>
        </w:tc>
        <w:tc>
          <w:tcPr>
            <w:tcW w:w="0" w:type="auto"/>
            <w:noWrap/>
            <w:vAlign w:val="center"/>
            <w:hideMark/>
          </w:tcPr>
          <w:p w14:paraId="1817539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1.82</w:t>
            </w:r>
          </w:p>
        </w:tc>
        <w:tc>
          <w:tcPr>
            <w:tcW w:w="0" w:type="auto"/>
            <w:noWrap/>
            <w:vAlign w:val="center"/>
            <w:hideMark/>
          </w:tcPr>
          <w:p w14:paraId="51EF218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5DE5DEB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569D951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4.32</w:t>
            </w:r>
          </w:p>
        </w:tc>
        <w:tc>
          <w:tcPr>
            <w:tcW w:w="0" w:type="auto"/>
            <w:noWrap/>
            <w:vAlign w:val="center"/>
            <w:hideMark/>
          </w:tcPr>
          <w:p w14:paraId="766DEDF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0.690</w:t>
            </w:r>
          </w:p>
        </w:tc>
        <w:tc>
          <w:tcPr>
            <w:tcW w:w="0" w:type="auto"/>
            <w:noWrap/>
            <w:vAlign w:val="center"/>
            <w:hideMark/>
          </w:tcPr>
          <w:p w14:paraId="72502A8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86.36</w:t>
            </w:r>
          </w:p>
        </w:tc>
      </w:tr>
      <w:tr w:rsidR="00543A0D" w:rsidRPr="00543A0D" w14:paraId="07102C20" w14:textId="77777777" w:rsidTr="00543A0D">
        <w:trPr>
          <w:trHeight w:val="18"/>
        </w:trPr>
        <w:tc>
          <w:tcPr>
            <w:tcW w:w="0" w:type="auto"/>
            <w:vMerge/>
            <w:shd w:val="clear" w:color="auto" w:fill="C6D9F1"/>
            <w:vAlign w:val="center"/>
            <w:hideMark/>
          </w:tcPr>
          <w:p w14:paraId="2146DA1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3629079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y4</w:t>
            </w:r>
          </w:p>
        </w:tc>
        <w:tc>
          <w:tcPr>
            <w:tcW w:w="0" w:type="auto"/>
            <w:noWrap/>
            <w:vAlign w:val="center"/>
            <w:hideMark/>
          </w:tcPr>
          <w:p w14:paraId="5F14C28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51</w:t>
            </w:r>
          </w:p>
        </w:tc>
        <w:tc>
          <w:tcPr>
            <w:tcW w:w="0" w:type="auto"/>
            <w:noWrap/>
            <w:vAlign w:val="center"/>
            <w:hideMark/>
          </w:tcPr>
          <w:p w14:paraId="3A78C33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46.36</w:t>
            </w:r>
          </w:p>
        </w:tc>
        <w:tc>
          <w:tcPr>
            <w:tcW w:w="0" w:type="auto"/>
            <w:noWrap/>
            <w:vAlign w:val="center"/>
            <w:hideMark/>
          </w:tcPr>
          <w:p w14:paraId="45E5D19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w:t>
            </w:r>
          </w:p>
        </w:tc>
        <w:tc>
          <w:tcPr>
            <w:tcW w:w="0" w:type="auto"/>
            <w:noWrap/>
            <w:vAlign w:val="center"/>
            <w:hideMark/>
          </w:tcPr>
          <w:p w14:paraId="1CA6B26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36.36</w:t>
            </w:r>
          </w:p>
        </w:tc>
        <w:tc>
          <w:tcPr>
            <w:tcW w:w="0" w:type="auto"/>
            <w:noWrap/>
            <w:vAlign w:val="center"/>
            <w:hideMark/>
          </w:tcPr>
          <w:p w14:paraId="4216C86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w:t>
            </w:r>
          </w:p>
        </w:tc>
        <w:tc>
          <w:tcPr>
            <w:tcW w:w="0" w:type="auto"/>
            <w:noWrap/>
            <w:vAlign w:val="center"/>
            <w:hideMark/>
          </w:tcPr>
          <w:p w14:paraId="7F12C69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16.36</w:t>
            </w:r>
          </w:p>
        </w:tc>
        <w:tc>
          <w:tcPr>
            <w:tcW w:w="0" w:type="auto"/>
            <w:noWrap/>
            <w:vAlign w:val="center"/>
            <w:hideMark/>
          </w:tcPr>
          <w:p w14:paraId="0E5AAC3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478E57F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3AD21E6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29E48C8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3FEF618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4.28</w:t>
            </w:r>
          </w:p>
        </w:tc>
        <w:tc>
          <w:tcPr>
            <w:tcW w:w="0" w:type="auto"/>
            <w:noWrap/>
            <w:vAlign w:val="center"/>
            <w:hideMark/>
          </w:tcPr>
          <w:p w14:paraId="5D7DF72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0.768</w:t>
            </w:r>
          </w:p>
        </w:tc>
        <w:tc>
          <w:tcPr>
            <w:tcW w:w="0" w:type="auto"/>
            <w:noWrap/>
            <w:vAlign w:val="center"/>
            <w:hideMark/>
          </w:tcPr>
          <w:p w14:paraId="44803F7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85.64</w:t>
            </w:r>
          </w:p>
        </w:tc>
      </w:tr>
      <w:tr w:rsidR="00543A0D" w:rsidRPr="00543A0D" w14:paraId="261AE869" w14:textId="77777777" w:rsidTr="00543A0D">
        <w:trPr>
          <w:trHeight w:val="18"/>
        </w:trPr>
        <w:tc>
          <w:tcPr>
            <w:tcW w:w="0" w:type="auto"/>
            <w:vMerge/>
            <w:shd w:val="clear" w:color="auto" w:fill="C6D9F1"/>
            <w:vAlign w:val="center"/>
            <w:hideMark/>
          </w:tcPr>
          <w:p w14:paraId="1279845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5AD5F63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y5</w:t>
            </w:r>
          </w:p>
        </w:tc>
        <w:tc>
          <w:tcPr>
            <w:tcW w:w="0" w:type="auto"/>
            <w:noWrap/>
            <w:vAlign w:val="center"/>
            <w:hideMark/>
          </w:tcPr>
          <w:p w14:paraId="5D5346D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60</w:t>
            </w:r>
          </w:p>
        </w:tc>
        <w:tc>
          <w:tcPr>
            <w:tcW w:w="0" w:type="auto"/>
            <w:noWrap/>
            <w:vAlign w:val="center"/>
            <w:hideMark/>
          </w:tcPr>
          <w:p w14:paraId="5ED17C0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54.55</w:t>
            </w:r>
          </w:p>
        </w:tc>
        <w:tc>
          <w:tcPr>
            <w:tcW w:w="0" w:type="auto"/>
            <w:noWrap/>
            <w:vAlign w:val="center"/>
            <w:hideMark/>
          </w:tcPr>
          <w:p w14:paraId="2590BF5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34</w:t>
            </w:r>
          </w:p>
        </w:tc>
        <w:tc>
          <w:tcPr>
            <w:tcW w:w="0" w:type="auto"/>
            <w:noWrap/>
            <w:vAlign w:val="center"/>
            <w:hideMark/>
          </w:tcPr>
          <w:p w14:paraId="3D08299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30.91</w:t>
            </w:r>
          </w:p>
        </w:tc>
        <w:tc>
          <w:tcPr>
            <w:tcW w:w="0" w:type="auto"/>
            <w:noWrap/>
            <w:vAlign w:val="center"/>
            <w:hideMark/>
          </w:tcPr>
          <w:p w14:paraId="7D2F80C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13</w:t>
            </w:r>
          </w:p>
        </w:tc>
        <w:tc>
          <w:tcPr>
            <w:tcW w:w="0" w:type="auto"/>
            <w:noWrap/>
            <w:vAlign w:val="center"/>
            <w:hideMark/>
          </w:tcPr>
          <w:p w14:paraId="226C621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11.82</w:t>
            </w:r>
          </w:p>
        </w:tc>
        <w:tc>
          <w:tcPr>
            <w:tcW w:w="0" w:type="auto"/>
            <w:noWrap/>
            <w:vAlign w:val="center"/>
            <w:hideMark/>
          </w:tcPr>
          <w:p w14:paraId="32FB88F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w:t>
            </w:r>
          </w:p>
        </w:tc>
        <w:tc>
          <w:tcPr>
            <w:tcW w:w="0" w:type="auto"/>
            <w:noWrap/>
            <w:vAlign w:val="center"/>
            <w:hideMark/>
          </w:tcPr>
          <w:p w14:paraId="76C2FEB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2.73</w:t>
            </w:r>
          </w:p>
        </w:tc>
        <w:tc>
          <w:tcPr>
            <w:tcW w:w="0" w:type="auto"/>
            <w:noWrap/>
            <w:vAlign w:val="center"/>
            <w:hideMark/>
          </w:tcPr>
          <w:p w14:paraId="31B2A42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2D500E6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7345AC5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4.37</w:t>
            </w:r>
          </w:p>
        </w:tc>
        <w:tc>
          <w:tcPr>
            <w:tcW w:w="0" w:type="auto"/>
            <w:noWrap/>
            <w:vAlign w:val="center"/>
            <w:hideMark/>
          </w:tcPr>
          <w:p w14:paraId="52F2139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0.800</w:t>
            </w:r>
          </w:p>
        </w:tc>
        <w:tc>
          <w:tcPr>
            <w:tcW w:w="0" w:type="auto"/>
            <w:noWrap/>
            <w:vAlign w:val="center"/>
            <w:hideMark/>
          </w:tcPr>
          <w:p w14:paraId="2BE5B34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87.45</w:t>
            </w:r>
          </w:p>
        </w:tc>
      </w:tr>
      <w:tr w:rsidR="00543A0D" w:rsidRPr="00543A0D" w14:paraId="65CE8D8D" w14:textId="77777777" w:rsidTr="00543A0D">
        <w:trPr>
          <w:trHeight w:val="18"/>
        </w:trPr>
        <w:tc>
          <w:tcPr>
            <w:tcW w:w="0" w:type="auto"/>
            <w:gridSpan w:val="2"/>
            <w:vMerge w:val="restart"/>
            <w:shd w:val="clear" w:color="auto" w:fill="C6D9F1"/>
            <w:vAlign w:val="center"/>
            <w:hideMark/>
          </w:tcPr>
          <w:p w14:paraId="7152BA2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lang w:bidi="ar-AE"/>
              </w:rPr>
              <w:t>المعدل</w:t>
            </w:r>
          </w:p>
        </w:tc>
        <w:tc>
          <w:tcPr>
            <w:tcW w:w="0" w:type="auto"/>
            <w:gridSpan w:val="2"/>
            <w:noWrap/>
            <w:vAlign w:val="center"/>
            <w:hideMark/>
          </w:tcPr>
          <w:p w14:paraId="0DBCDC0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47.82</w:t>
            </w:r>
          </w:p>
        </w:tc>
        <w:tc>
          <w:tcPr>
            <w:tcW w:w="0" w:type="auto"/>
            <w:gridSpan w:val="2"/>
            <w:noWrap/>
            <w:vAlign w:val="center"/>
            <w:hideMark/>
          </w:tcPr>
          <w:p w14:paraId="21522C0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38.91</w:t>
            </w:r>
          </w:p>
        </w:tc>
        <w:tc>
          <w:tcPr>
            <w:tcW w:w="0" w:type="auto"/>
            <w:gridSpan w:val="2"/>
            <w:vMerge w:val="restart"/>
            <w:noWrap/>
            <w:vAlign w:val="center"/>
            <w:hideMark/>
          </w:tcPr>
          <w:p w14:paraId="686EB09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11.82</w:t>
            </w:r>
          </w:p>
        </w:tc>
        <w:tc>
          <w:tcPr>
            <w:tcW w:w="0" w:type="auto"/>
            <w:gridSpan w:val="2"/>
            <w:noWrap/>
            <w:vAlign w:val="center"/>
            <w:hideMark/>
          </w:tcPr>
          <w:p w14:paraId="7979CB0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1.45</w:t>
            </w:r>
          </w:p>
        </w:tc>
        <w:tc>
          <w:tcPr>
            <w:tcW w:w="0" w:type="auto"/>
            <w:gridSpan w:val="2"/>
            <w:noWrap/>
            <w:vAlign w:val="center"/>
            <w:hideMark/>
          </w:tcPr>
          <w:p w14:paraId="506F9A0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vMerge w:val="restart"/>
            <w:noWrap/>
            <w:vAlign w:val="center"/>
            <w:hideMark/>
          </w:tcPr>
          <w:p w14:paraId="6474AC0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4.33</w:t>
            </w:r>
          </w:p>
        </w:tc>
        <w:tc>
          <w:tcPr>
            <w:tcW w:w="0" w:type="auto"/>
            <w:vMerge w:val="restart"/>
            <w:noWrap/>
            <w:vAlign w:val="center"/>
            <w:hideMark/>
          </w:tcPr>
          <w:p w14:paraId="6AF845D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0.740</w:t>
            </w:r>
          </w:p>
        </w:tc>
        <w:tc>
          <w:tcPr>
            <w:tcW w:w="0" w:type="auto"/>
            <w:vMerge w:val="restart"/>
            <w:noWrap/>
            <w:vAlign w:val="center"/>
            <w:hideMark/>
          </w:tcPr>
          <w:p w14:paraId="519BEC8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86.62</w:t>
            </w:r>
          </w:p>
        </w:tc>
      </w:tr>
      <w:tr w:rsidR="00543A0D" w:rsidRPr="00543A0D" w14:paraId="3B08197E" w14:textId="77777777" w:rsidTr="00543A0D">
        <w:trPr>
          <w:trHeight w:val="18"/>
        </w:trPr>
        <w:tc>
          <w:tcPr>
            <w:tcW w:w="0" w:type="auto"/>
            <w:gridSpan w:val="2"/>
            <w:vMerge/>
            <w:shd w:val="clear" w:color="auto" w:fill="C6D9F1"/>
            <w:vAlign w:val="center"/>
            <w:hideMark/>
          </w:tcPr>
          <w:p w14:paraId="40193A2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noWrap/>
            <w:vAlign w:val="center"/>
            <w:hideMark/>
          </w:tcPr>
          <w:p w14:paraId="22D7F10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86.73</w:t>
            </w:r>
          </w:p>
        </w:tc>
        <w:tc>
          <w:tcPr>
            <w:tcW w:w="0" w:type="auto"/>
            <w:gridSpan w:val="2"/>
            <w:vMerge/>
            <w:vAlign w:val="center"/>
            <w:hideMark/>
          </w:tcPr>
          <w:p w14:paraId="5145BE9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noWrap/>
            <w:vAlign w:val="center"/>
            <w:hideMark/>
          </w:tcPr>
          <w:p w14:paraId="7BAD205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1.45</w:t>
            </w:r>
          </w:p>
        </w:tc>
        <w:tc>
          <w:tcPr>
            <w:tcW w:w="0" w:type="auto"/>
            <w:vMerge/>
            <w:vAlign w:val="center"/>
            <w:hideMark/>
          </w:tcPr>
          <w:p w14:paraId="3BBE64A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1228133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2676EA5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r>
      <w:tr w:rsidR="00543A0D" w:rsidRPr="00543A0D" w14:paraId="11A70E4C" w14:textId="77777777" w:rsidTr="00543A0D">
        <w:trPr>
          <w:trHeight w:val="18"/>
        </w:trPr>
        <w:tc>
          <w:tcPr>
            <w:tcW w:w="0" w:type="auto"/>
            <w:vMerge w:val="restart"/>
            <w:shd w:val="clear" w:color="auto" w:fill="C6D9F1"/>
            <w:vAlign w:val="center"/>
            <w:hideMark/>
          </w:tcPr>
          <w:p w14:paraId="40C6B81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rPr>
              <w:t>بيئة الاعمال الرقمية</w:t>
            </w:r>
          </w:p>
        </w:tc>
        <w:tc>
          <w:tcPr>
            <w:tcW w:w="0" w:type="auto"/>
            <w:shd w:val="clear" w:color="auto" w:fill="C6D9F1"/>
            <w:noWrap/>
            <w:vAlign w:val="center"/>
            <w:hideMark/>
          </w:tcPr>
          <w:p w14:paraId="2291F30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y6</w:t>
            </w:r>
          </w:p>
        </w:tc>
        <w:tc>
          <w:tcPr>
            <w:tcW w:w="0" w:type="auto"/>
            <w:noWrap/>
            <w:vAlign w:val="center"/>
            <w:hideMark/>
          </w:tcPr>
          <w:p w14:paraId="5423FEE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44</w:t>
            </w:r>
          </w:p>
        </w:tc>
        <w:tc>
          <w:tcPr>
            <w:tcW w:w="0" w:type="auto"/>
            <w:noWrap/>
            <w:vAlign w:val="center"/>
            <w:hideMark/>
          </w:tcPr>
          <w:p w14:paraId="03F6845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40.00</w:t>
            </w:r>
          </w:p>
        </w:tc>
        <w:tc>
          <w:tcPr>
            <w:tcW w:w="0" w:type="auto"/>
            <w:noWrap/>
            <w:vAlign w:val="center"/>
            <w:hideMark/>
          </w:tcPr>
          <w:p w14:paraId="2340B03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49</w:t>
            </w:r>
          </w:p>
        </w:tc>
        <w:tc>
          <w:tcPr>
            <w:tcW w:w="0" w:type="auto"/>
            <w:noWrap/>
            <w:vAlign w:val="center"/>
            <w:hideMark/>
          </w:tcPr>
          <w:p w14:paraId="03B4EBF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44.55</w:t>
            </w:r>
          </w:p>
        </w:tc>
        <w:tc>
          <w:tcPr>
            <w:tcW w:w="0" w:type="auto"/>
            <w:noWrap/>
            <w:vAlign w:val="center"/>
            <w:hideMark/>
          </w:tcPr>
          <w:p w14:paraId="4ECC851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16</w:t>
            </w:r>
          </w:p>
        </w:tc>
        <w:tc>
          <w:tcPr>
            <w:tcW w:w="0" w:type="auto"/>
            <w:noWrap/>
            <w:vAlign w:val="center"/>
            <w:hideMark/>
          </w:tcPr>
          <w:p w14:paraId="1719DB6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14.55</w:t>
            </w:r>
          </w:p>
        </w:tc>
        <w:tc>
          <w:tcPr>
            <w:tcW w:w="0" w:type="auto"/>
            <w:noWrap/>
            <w:vAlign w:val="center"/>
            <w:hideMark/>
          </w:tcPr>
          <w:p w14:paraId="5603E74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6ECC39E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2BD5313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2CCE327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7D7217F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4.24</w:t>
            </w:r>
          </w:p>
        </w:tc>
        <w:tc>
          <w:tcPr>
            <w:tcW w:w="0" w:type="auto"/>
            <w:noWrap/>
            <w:vAlign w:val="center"/>
            <w:hideMark/>
          </w:tcPr>
          <w:p w14:paraId="1D0EC67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0.729</w:t>
            </w:r>
          </w:p>
        </w:tc>
        <w:tc>
          <w:tcPr>
            <w:tcW w:w="0" w:type="auto"/>
            <w:noWrap/>
            <w:vAlign w:val="center"/>
            <w:hideMark/>
          </w:tcPr>
          <w:p w14:paraId="5AE155D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84.73</w:t>
            </w:r>
          </w:p>
        </w:tc>
      </w:tr>
      <w:tr w:rsidR="00543A0D" w:rsidRPr="00543A0D" w14:paraId="60F4DB22" w14:textId="77777777" w:rsidTr="00543A0D">
        <w:trPr>
          <w:trHeight w:val="18"/>
        </w:trPr>
        <w:tc>
          <w:tcPr>
            <w:tcW w:w="0" w:type="auto"/>
            <w:vMerge/>
            <w:shd w:val="clear" w:color="auto" w:fill="C6D9F1"/>
            <w:vAlign w:val="center"/>
            <w:hideMark/>
          </w:tcPr>
          <w:p w14:paraId="50DC306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2A38F0F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y7</w:t>
            </w:r>
          </w:p>
        </w:tc>
        <w:tc>
          <w:tcPr>
            <w:tcW w:w="0" w:type="auto"/>
            <w:noWrap/>
            <w:vAlign w:val="center"/>
            <w:hideMark/>
          </w:tcPr>
          <w:p w14:paraId="6581645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48</w:t>
            </w:r>
          </w:p>
        </w:tc>
        <w:tc>
          <w:tcPr>
            <w:tcW w:w="0" w:type="auto"/>
            <w:noWrap/>
            <w:vAlign w:val="center"/>
            <w:hideMark/>
          </w:tcPr>
          <w:p w14:paraId="2FF315F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43.64</w:t>
            </w:r>
          </w:p>
        </w:tc>
        <w:tc>
          <w:tcPr>
            <w:tcW w:w="0" w:type="auto"/>
            <w:noWrap/>
            <w:vAlign w:val="center"/>
            <w:hideMark/>
          </w:tcPr>
          <w:p w14:paraId="1B9DFBE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w:t>
            </w:r>
          </w:p>
        </w:tc>
        <w:tc>
          <w:tcPr>
            <w:tcW w:w="0" w:type="auto"/>
            <w:noWrap/>
            <w:vAlign w:val="center"/>
            <w:hideMark/>
          </w:tcPr>
          <w:p w14:paraId="16D55A4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45.45</w:t>
            </w:r>
          </w:p>
        </w:tc>
        <w:tc>
          <w:tcPr>
            <w:tcW w:w="0" w:type="auto"/>
            <w:noWrap/>
            <w:vAlign w:val="center"/>
            <w:hideMark/>
          </w:tcPr>
          <w:p w14:paraId="11F4563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11</w:t>
            </w:r>
          </w:p>
        </w:tc>
        <w:tc>
          <w:tcPr>
            <w:tcW w:w="0" w:type="auto"/>
            <w:noWrap/>
            <w:vAlign w:val="center"/>
            <w:hideMark/>
          </w:tcPr>
          <w:p w14:paraId="659B62D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10.00</w:t>
            </w:r>
          </w:p>
        </w:tc>
        <w:tc>
          <w:tcPr>
            <w:tcW w:w="0" w:type="auto"/>
            <w:noWrap/>
            <w:vAlign w:val="center"/>
            <w:hideMark/>
          </w:tcPr>
          <w:p w14:paraId="152B2E5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349E8D5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41A0F72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5735937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3D680ED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4.32</w:t>
            </w:r>
          </w:p>
        </w:tc>
        <w:tc>
          <w:tcPr>
            <w:tcW w:w="0" w:type="auto"/>
            <w:noWrap/>
            <w:vAlign w:val="center"/>
            <w:hideMark/>
          </w:tcPr>
          <w:p w14:paraId="5C0DD4D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0.690</w:t>
            </w:r>
          </w:p>
        </w:tc>
        <w:tc>
          <w:tcPr>
            <w:tcW w:w="0" w:type="auto"/>
            <w:noWrap/>
            <w:vAlign w:val="center"/>
            <w:hideMark/>
          </w:tcPr>
          <w:p w14:paraId="19AB700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86.36</w:t>
            </w:r>
          </w:p>
        </w:tc>
      </w:tr>
      <w:tr w:rsidR="00543A0D" w:rsidRPr="00543A0D" w14:paraId="7C7CC138" w14:textId="77777777" w:rsidTr="00543A0D">
        <w:trPr>
          <w:trHeight w:val="18"/>
        </w:trPr>
        <w:tc>
          <w:tcPr>
            <w:tcW w:w="0" w:type="auto"/>
            <w:vMerge/>
            <w:shd w:val="clear" w:color="auto" w:fill="C6D9F1"/>
            <w:vAlign w:val="center"/>
            <w:hideMark/>
          </w:tcPr>
          <w:p w14:paraId="2C87A2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6A704D0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y8</w:t>
            </w:r>
          </w:p>
        </w:tc>
        <w:tc>
          <w:tcPr>
            <w:tcW w:w="0" w:type="auto"/>
            <w:noWrap/>
            <w:vAlign w:val="center"/>
            <w:hideMark/>
          </w:tcPr>
          <w:p w14:paraId="7148D0C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w:t>
            </w:r>
          </w:p>
        </w:tc>
        <w:tc>
          <w:tcPr>
            <w:tcW w:w="0" w:type="auto"/>
            <w:noWrap/>
            <w:vAlign w:val="center"/>
            <w:hideMark/>
          </w:tcPr>
          <w:p w14:paraId="117F239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40.91</w:t>
            </w:r>
          </w:p>
        </w:tc>
        <w:tc>
          <w:tcPr>
            <w:tcW w:w="0" w:type="auto"/>
            <w:noWrap/>
            <w:vAlign w:val="center"/>
            <w:hideMark/>
          </w:tcPr>
          <w:p w14:paraId="5585068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52</w:t>
            </w:r>
          </w:p>
        </w:tc>
        <w:tc>
          <w:tcPr>
            <w:tcW w:w="0" w:type="auto"/>
            <w:noWrap/>
            <w:vAlign w:val="center"/>
            <w:hideMark/>
          </w:tcPr>
          <w:p w14:paraId="6B5895D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47.27</w:t>
            </w:r>
          </w:p>
        </w:tc>
        <w:tc>
          <w:tcPr>
            <w:tcW w:w="0" w:type="auto"/>
            <w:noWrap/>
            <w:vAlign w:val="center"/>
            <w:hideMark/>
          </w:tcPr>
          <w:p w14:paraId="4078BA9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11</w:t>
            </w:r>
          </w:p>
        </w:tc>
        <w:tc>
          <w:tcPr>
            <w:tcW w:w="0" w:type="auto"/>
            <w:noWrap/>
            <w:vAlign w:val="center"/>
            <w:hideMark/>
          </w:tcPr>
          <w:p w14:paraId="729BCF5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10.00</w:t>
            </w:r>
          </w:p>
        </w:tc>
        <w:tc>
          <w:tcPr>
            <w:tcW w:w="0" w:type="auto"/>
            <w:noWrap/>
            <w:vAlign w:val="center"/>
            <w:hideMark/>
          </w:tcPr>
          <w:p w14:paraId="5E6ECA5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w:t>
            </w:r>
          </w:p>
        </w:tc>
        <w:tc>
          <w:tcPr>
            <w:tcW w:w="0" w:type="auto"/>
            <w:noWrap/>
            <w:vAlign w:val="center"/>
            <w:hideMark/>
          </w:tcPr>
          <w:p w14:paraId="5B558E9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1.82</w:t>
            </w:r>
          </w:p>
        </w:tc>
        <w:tc>
          <w:tcPr>
            <w:tcW w:w="0" w:type="auto"/>
            <w:noWrap/>
            <w:vAlign w:val="center"/>
            <w:hideMark/>
          </w:tcPr>
          <w:p w14:paraId="7C4B79D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768EF2A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65006CC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4.27</w:t>
            </w:r>
          </w:p>
        </w:tc>
        <w:tc>
          <w:tcPr>
            <w:tcW w:w="0" w:type="auto"/>
            <w:noWrap/>
            <w:vAlign w:val="center"/>
            <w:hideMark/>
          </w:tcPr>
          <w:p w14:paraId="5C5AD6D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0.716</w:t>
            </w:r>
          </w:p>
        </w:tc>
        <w:tc>
          <w:tcPr>
            <w:tcW w:w="0" w:type="auto"/>
            <w:noWrap/>
            <w:vAlign w:val="center"/>
            <w:hideMark/>
          </w:tcPr>
          <w:p w14:paraId="23F155F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85.45</w:t>
            </w:r>
          </w:p>
        </w:tc>
      </w:tr>
      <w:tr w:rsidR="00543A0D" w:rsidRPr="00543A0D" w14:paraId="12CB86F5" w14:textId="77777777" w:rsidTr="00543A0D">
        <w:trPr>
          <w:trHeight w:val="18"/>
        </w:trPr>
        <w:tc>
          <w:tcPr>
            <w:tcW w:w="0" w:type="auto"/>
            <w:vMerge/>
            <w:shd w:val="clear" w:color="auto" w:fill="C6D9F1"/>
            <w:vAlign w:val="center"/>
            <w:hideMark/>
          </w:tcPr>
          <w:p w14:paraId="590D7A4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7518D63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y9</w:t>
            </w:r>
          </w:p>
        </w:tc>
        <w:tc>
          <w:tcPr>
            <w:tcW w:w="0" w:type="auto"/>
            <w:noWrap/>
            <w:vAlign w:val="center"/>
            <w:hideMark/>
          </w:tcPr>
          <w:p w14:paraId="54DF402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w:t>
            </w:r>
          </w:p>
        </w:tc>
        <w:tc>
          <w:tcPr>
            <w:tcW w:w="0" w:type="auto"/>
            <w:noWrap/>
            <w:vAlign w:val="center"/>
            <w:hideMark/>
          </w:tcPr>
          <w:p w14:paraId="13AC939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45.45</w:t>
            </w:r>
          </w:p>
        </w:tc>
        <w:tc>
          <w:tcPr>
            <w:tcW w:w="0" w:type="auto"/>
            <w:noWrap/>
            <w:vAlign w:val="center"/>
            <w:hideMark/>
          </w:tcPr>
          <w:p w14:paraId="5EA72B5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w:t>
            </w:r>
          </w:p>
        </w:tc>
        <w:tc>
          <w:tcPr>
            <w:tcW w:w="0" w:type="auto"/>
            <w:noWrap/>
            <w:vAlign w:val="center"/>
            <w:hideMark/>
          </w:tcPr>
          <w:p w14:paraId="4E36DC3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45.45</w:t>
            </w:r>
          </w:p>
        </w:tc>
        <w:tc>
          <w:tcPr>
            <w:tcW w:w="0" w:type="auto"/>
            <w:noWrap/>
            <w:vAlign w:val="center"/>
            <w:hideMark/>
          </w:tcPr>
          <w:p w14:paraId="29AAC62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w:t>
            </w:r>
          </w:p>
        </w:tc>
        <w:tc>
          <w:tcPr>
            <w:tcW w:w="0" w:type="auto"/>
            <w:noWrap/>
            <w:vAlign w:val="center"/>
            <w:hideMark/>
          </w:tcPr>
          <w:p w14:paraId="1780AB6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9.09</w:t>
            </w:r>
          </w:p>
        </w:tc>
        <w:tc>
          <w:tcPr>
            <w:tcW w:w="0" w:type="auto"/>
            <w:noWrap/>
            <w:vAlign w:val="center"/>
            <w:hideMark/>
          </w:tcPr>
          <w:p w14:paraId="3E3C2AB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254087D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37A78A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31779E6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550548A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4.36</w:t>
            </w:r>
          </w:p>
        </w:tc>
        <w:tc>
          <w:tcPr>
            <w:tcW w:w="0" w:type="auto"/>
            <w:noWrap/>
            <w:vAlign w:val="center"/>
            <w:hideMark/>
          </w:tcPr>
          <w:p w14:paraId="46C05FE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0.646</w:t>
            </w:r>
          </w:p>
        </w:tc>
        <w:tc>
          <w:tcPr>
            <w:tcW w:w="0" w:type="auto"/>
            <w:noWrap/>
            <w:vAlign w:val="center"/>
            <w:hideMark/>
          </w:tcPr>
          <w:p w14:paraId="5D2C97E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87.27</w:t>
            </w:r>
          </w:p>
        </w:tc>
      </w:tr>
      <w:tr w:rsidR="00543A0D" w:rsidRPr="00543A0D" w14:paraId="41C73D46" w14:textId="77777777" w:rsidTr="00543A0D">
        <w:trPr>
          <w:trHeight w:val="18"/>
        </w:trPr>
        <w:tc>
          <w:tcPr>
            <w:tcW w:w="0" w:type="auto"/>
            <w:vMerge/>
            <w:shd w:val="clear" w:color="auto" w:fill="C6D9F1"/>
            <w:vAlign w:val="center"/>
            <w:hideMark/>
          </w:tcPr>
          <w:p w14:paraId="25050DE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4DF3AA9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y10</w:t>
            </w:r>
          </w:p>
        </w:tc>
        <w:tc>
          <w:tcPr>
            <w:tcW w:w="0" w:type="auto"/>
            <w:noWrap/>
            <w:vAlign w:val="center"/>
            <w:hideMark/>
          </w:tcPr>
          <w:p w14:paraId="17E441D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52</w:t>
            </w:r>
          </w:p>
        </w:tc>
        <w:tc>
          <w:tcPr>
            <w:tcW w:w="0" w:type="auto"/>
            <w:noWrap/>
            <w:vAlign w:val="center"/>
            <w:hideMark/>
          </w:tcPr>
          <w:p w14:paraId="2ABFA16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47.27</w:t>
            </w:r>
          </w:p>
        </w:tc>
        <w:tc>
          <w:tcPr>
            <w:tcW w:w="0" w:type="auto"/>
            <w:noWrap/>
            <w:vAlign w:val="center"/>
            <w:hideMark/>
          </w:tcPr>
          <w:p w14:paraId="14A0291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47</w:t>
            </w:r>
          </w:p>
        </w:tc>
        <w:tc>
          <w:tcPr>
            <w:tcW w:w="0" w:type="auto"/>
            <w:noWrap/>
            <w:vAlign w:val="center"/>
            <w:hideMark/>
          </w:tcPr>
          <w:p w14:paraId="5F55191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42.73</w:t>
            </w:r>
          </w:p>
        </w:tc>
        <w:tc>
          <w:tcPr>
            <w:tcW w:w="0" w:type="auto"/>
            <w:noWrap/>
            <w:vAlign w:val="center"/>
            <w:hideMark/>
          </w:tcPr>
          <w:p w14:paraId="5EAF867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w:t>
            </w:r>
          </w:p>
        </w:tc>
        <w:tc>
          <w:tcPr>
            <w:tcW w:w="0" w:type="auto"/>
            <w:noWrap/>
            <w:vAlign w:val="center"/>
            <w:hideMark/>
          </w:tcPr>
          <w:p w14:paraId="0EC6E65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9.09</w:t>
            </w:r>
          </w:p>
        </w:tc>
        <w:tc>
          <w:tcPr>
            <w:tcW w:w="0" w:type="auto"/>
            <w:noWrap/>
            <w:vAlign w:val="center"/>
            <w:hideMark/>
          </w:tcPr>
          <w:p w14:paraId="7F7F604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549DB1B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40B7107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4A00A44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15AA8D2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4.36</w:t>
            </w:r>
          </w:p>
        </w:tc>
        <w:tc>
          <w:tcPr>
            <w:tcW w:w="0" w:type="auto"/>
            <w:noWrap/>
            <w:vAlign w:val="center"/>
            <w:hideMark/>
          </w:tcPr>
          <w:p w14:paraId="4AF62A2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0.687</w:t>
            </w:r>
          </w:p>
        </w:tc>
        <w:tc>
          <w:tcPr>
            <w:tcW w:w="0" w:type="auto"/>
            <w:noWrap/>
            <w:vAlign w:val="center"/>
            <w:hideMark/>
          </w:tcPr>
          <w:p w14:paraId="60BCB06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87.27</w:t>
            </w:r>
          </w:p>
        </w:tc>
      </w:tr>
      <w:tr w:rsidR="00543A0D" w:rsidRPr="00543A0D" w14:paraId="0EA4738A" w14:textId="77777777" w:rsidTr="00543A0D">
        <w:trPr>
          <w:trHeight w:val="18"/>
        </w:trPr>
        <w:tc>
          <w:tcPr>
            <w:tcW w:w="0" w:type="auto"/>
            <w:gridSpan w:val="2"/>
            <w:vMerge w:val="restart"/>
            <w:shd w:val="clear" w:color="auto" w:fill="C6D9F1"/>
            <w:vAlign w:val="center"/>
            <w:hideMark/>
          </w:tcPr>
          <w:p w14:paraId="13867D9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lang w:bidi="ar-AE"/>
              </w:rPr>
              <w:t>المعدل</w:t>
            </w:r>
          </w:p>
        </w:tc>
        <w:tc>
          <w:tcPr>
            <w:tcW w:w="0" w:type="auto"/>
            <w:gridSpan w:val="2"/>
            <w:noWrap/>
            <w:vAlign w:val="center"/>
            <w:hideMark/>
          </w:tcPr>
          <w:p w14:paraId="298C2D6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43.45</w:t>
            </w:r>
          </w:p>
        </w:tc>
        <w:tc>
          <w:tcPr>
            <w:tcW w:w="0" w:type="auto"/>
            <w:gridSpan w:val="2"/>
            <w:noWrap/>
            <w:vAlign w:val="center"/>
            <w:hideMark/>
          </w:tcPr>
          <w:p w14:paraId="01B64FF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45.09</w:t>
            </w:r>
          </w:p>
        </w:tc>
        <w:tc>
          <w:tcPr>
            <w:tcW w:w="0" w:type="auto"/>
            <w:gridSpan w:val="2"/>
            <w:vMerge w:val="restart"/>
            <w:noWrap/>
            <w:vAlign w:val="center"/>
            <w:hideMark/>
          </w:tcPr>
          <w:p w14:paraId="4A275DA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10.55</w:t>
            </w:r>
          </w:p>
        </w:tc>
        <w:tc>
          <w:tcPr>
            <w:tcW w:w="0" w:type="auto"/>
            <w:gridSpan w:val="2"/>
            <w:noWrap/>
            <w:vAlign w:val="center"/>
            <w:hideMark/>
          </w:tcPr>
          <w:p w14:paraId="634080B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gridSpan w:val="2"/>
            <w:noWrap/>
            <w:vAlign w:val="center"/>
            <w:hideMark/>
          </w:tcPr>
          <w:p w14:paraId="3C980F4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vMerge w:val="restart"/>
            <w:noWrap/>
            <w:vAlign w:val="center"/>
            <w:hideMark/>
          </w:tcPr>
          <w:p w14:paraId="308E11B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4.31</w:t>
            </w:r>
          </w:p>
        </w:tc>
        <w:tc>
          <w:tcPr>
            <w:tcW w:w="0" w:type="auto"/>
            <w:vMerge w:val="restart"/>
            <w:noWrap/>
            <w:vAlign w:val="center"/>
            <w:hideMark/>
          </w:tcPr>
          <w:p w14:paraId="554AA94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0.694</w:t>
            </w:r>
          </w:p>
        </w:tc>
        <w:tc>
          <w:tcPr>
            <w:tcW w:w="0" w:type="auto"/>
            <w:vMerge w:val="restart"/>
            <w:noWrap/>
            <w:vAlign w:val="center"/>
            <w:hideMark/>
          </w:tcPr>
          <w:p w14:paraId="2C4C855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86.22</w:t>
            </w:r>
          </w:p>
        </w:tc>
      </w:tr>
      <w:tr w:rsidR="00543A0D" w:rsidRPr="00543A0D" w14:paraId="5ABDC20A" w14:textId="77777777" w:rsidTr="00543A0D">
        <w:trPr>
          <w:trHeight w:val="18"/>
        </w:trPr>
        <w:tc>
          <w:tcPr>
            <w:tcW w:w="0" w:type="auto"/>
            <w:gridSpan w:val="2"/>
            <w:vMerge/>
            <w:shd w:val="clear" w:color="auto" w:fill="C6D9F1"/>
            <w:vAlign w:val="center"/>
            <w:hideMark/>
          </w:tcPr>
          <w:p w14:paraId="55F11E3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noWrap/>
            <w:vAlign w:val="center"/>
            <w:hideMark/>
          </w:tcPr>
          <w:p w14:paraId="1E202C5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88.55</w:t>
            </w:r>
          </w:p>
        </w:tc>
        <w:tc>
          <w:tcPr>
            <w:tcW w:w="0" w:type="auto"/>
            <w:gridSpan w:val="2"/>
            <w:vMerge/>
            <w:vAlign w:val="center"/>
            <w:hideMark/>
          </w:tcPr>
          <w:p w14:paraId="53511C8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noWrap/>
            <w:vAlign w:val="center"/>
            <w:hideMark/>
          </w:tcPr>
          <w:p w14:paraId="69C15A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vMerge/>
            <w:vAlign w:val="center"/>
            <w:hideMark/>
          </w:tcPr>
          <w:p w14:paraId="39B849C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6DF2C96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16266A0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r>
      <w:tr w:rsidR="00543A0D" w:rsidRPr="00543A0D" w14:paraId="3256FE64" w14:textId="77777777" w:rsidTr="00543A0D">
        <w:trPr>
          <w:trHeight w:val="18"/>
        </w:trPr>
        <w:tc>
          <w:tcPr>
            <w:tcW w:w="0" w:type="auto"/>
            <w:vMerge w:val="restart"/>
            <w:shd w:val="clear" w:color="auto" w:fill="C6D9F1"/>
            <w:vAlign w:val="center"/>
            <w:hideMark/>
          </w:tcPr>
          <w:p w14:paraId="3CC9E861" w14:textId="228F5820"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rPr>
              <w:t>المهارات الرقمية</w:t>
            </w:r>
          </w:p>
        </w:tc>
        <w:tc>
          <w:tcPr>
            <w:tcW w:w="0" w:type="auto"/>
            <w:shd w:val="clear" w:color="auto" w:fill="C6D9F1"/>
            <w:noWrap/>
            <w:vAlign w:val="center"/>
            <w:hideMark/>
          </w:tcPr>
          <w:p w14:paraId="28E4968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y11</w:t>
            </w:r>
          </w:p>
        </w:tc>
        <w:tc>
          <w:tcPr>
            <w:tcW w:w="0" w:type="auto"/>
            <w:noWrap/>
            <w:vAlign w:val="center"/>
            <w:hideMark/>
          </w:tcPr>
          <w:p w14:paraId="6470535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34</w:t>
            </w:r>
          </w:p>
        </w:tc>
        <w:tc>
          <w:tcPr>
            <w:tcW w:w="0" w:type="auto"/>
            <w:noWrap/>
            <w:vAlign w:val="center"/>
            <w:hideMark/>
          </w:tcPr>
          <w:p w14:paraId="443B4D8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30.91</w:t>
            </w:r>
          </w:p>
        </w:tc>
        <w:tc>
          <w:tcPr>
            <w:tcW w:w="0" w:type="auto"/>
            <w:noWrap/>
            <w:vAlign w:val="center"/>
            <w:hideMark/>
          </w:tcPr>
          <w:p w14:paraId="321A5B6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55</w:t>
            </w:r>
          </w:p>
        </w:tc>
        <w:tc>
          <w:tcPr>
            <w:tcW w:w="0" w:type="auto"/>
            <w:noWrap/>
            <w:vAlign w:val="center"/>
            <w:hideMark/>
          </w:tcPr>
          <w:p w14:paraId="383282E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50.00</w:t>
            </w:r>
          </w:p>
        </w:tc>
        <w:tc>
          <w:tcPr>
            <w:tcW w:w="0" w:type="auto"/>
            <w:noWrap/>
            <w:vAlign w:val="center"/>
            <w:hideMark/>
          </w:tcPr>
          <w:p w14:paraId="04D56A2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17</w:t>
            </w:r>
          </w:p>
        </w:tc>
        <w:tc>
          <w:tcPr>
            <w:tcW w:w="0" w:type="auto"/>
            <w:noWrap/>
            <w:vAlign w:val="center"/>
            <w:hideMark/>
          </w:tcPr>
          <w:p w14:paraId="0A5652E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15.45</w:t>
            </w:r>
          </w:p>
        </w:tc>
        <w:tc>
          <w:tcPr>
            <w:tcW w:w="0" w:type="auto"/>
            <w:noWrap/>
            <w:vAlign w:val="center"/>
            <w:hideMark/>
          </w:tcPr>
          <w:p w14:paraId="2CB64D1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w:t>
            </w:r>
          </w:p>
        </w:tc>
        <w:tc>
          <w:tcPr>
            <w:tcW w:w="0" w:type="auto"/>
            <w:noWrap/>
            <w:vAlign w:val="center"/>
            <w:hideMark/>
          </w:tcPr>
          <w:p w14:paraId="68B9476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3.64</w:t>
            </w:r>
          </w:p>
        </w:tc>
        <w:tc>
          <w:tcPr>
            <w:tcW w:w="0" w:type="auto"/>
            <w:noWrap/>
            <w:vAlign w:val="center"/>
            <w:hideMark/>
          </w:tcPr>
          <w:p w14:paraId="26F4E32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1BBC2E5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1D4B405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4.08</w:t>
            </w:r>
          </w:p>
        </w:tc>
        <w:tc>
          <w:tcPr>
            <w:tcW w:w="0" w:type="auto"/>
            <w:noWrap/>
            <w:vAlign w:val="center"/>
            <w:hideMark/>
          </w:tcPr>
          <w:p w14:paraId="6AEEFC1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0.780</w:t>
            </w:r>
          </w:p>
        </w:tc>
        <w:tc>
          <w:tcPr>
            <w:tcW w:w="0" w:type="auto"/>
            <w:noWrap/>
            <w:vAlign w:val="center"/>
            <w:hideMark/>
          </w:tcPr>
          <w:p w14:paraId="6D495BE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81.64</w:t>
            </w:r>
          </w:p>
        </w:tc>
      </w:tr>
      <w:tr w:rsidR="00543A0D" w:rsidRPr="00543A0D" w14:paraId="1F4D0D89" w14:textId="77777777" w:rsidTr="00543A0D">
        <w:trPr>
          <w:trHeight w:val="18"/>
        </w:trPr>
        <w:tc>
          <w:tcPr>
            <w:tcW w:w="0" w:type="auto"/>
            <w:vMerge/>
            <w:shd w:val="clear" w:color="auto" w:fill="C6D9F1"/>
            <w:vAlign w:val="center"/>
            <w:hideMark/>
          </w:tcPr>
          <w:p w14:paraId="4E69FD9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5332A40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y12</w:t>
            </w:r>
          </w:p>
        </w:tc>
        <w:tc>
          <w:tcPr>
            <w:tcW w:w="0" w:type="auto"/>
            <w:noWrap/>
            <w:vAlign w:val="center"/>
            <w:hideMark/>
          </w:tcPr>
          <w:p w14:paraId="58CCA63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32</w:t>
            </w:r>
          </w:p>
        </w:tc>
        <w:tc>
          <w:tcPr>
            <w:tcW w:w="0" w:type="auto"/>
            <w:noWrap/>
            <w:vAlign w:val="center"/>
            <w:hideMark/>
          </w:tcPr>
          <w:p w14:paraId="3E128DB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29.09</w:t>
            </w:r>
          </w:p>
        </w:tc>
        <w:tc>
          <w:tcPr>
            <w:tcW w:w="0" w:type="auto"/>
            <w:noWrap/>
            <w:vAlign w:val="center"/>
            <w:hideMark/>
          </w:tcPr>
          <w:p w14:paraId="68D35C4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44</w:t>
            </w:r>
          </w:p>
        </w:tc>
        <w:tc>
          <w:tcPr>
            <w:tcW w:w="0" w:type="auto"/>
            <w:noWrap/>
            <w:vAlign w:val="center"/>
            <w:hideMark/>
          </w:tcPr>
          <w:p w14:paraId="0F86FAF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40.00</w:t>
            </w:r>
          </w:p>
        </w:tc>
        <w:tc>
          <w:tcPr>
            <w:tcW w:w="0" w:type="auto"/>
            <w:noWrap/>
            <w:vAlign w:val="center"/>
            <w:hideMark/>
          </w:tcPr>
          <w:p w14:paraId="4857796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26</w:t>
            </w:r>
          </w:p>
        </w:tc>
        <w:tc>
          <w:tcPr>
            <w:tcW w:w="0" w:type="auto"/>
            <w:noWrap/>
            <w:vAlign w:val="center"/>
            <w:hideMark/>
          </w:tcPr>
          <w:p w14:paraId="5EDA294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23.64</w:t>
            </w:r>
          </w:p>
        </w:tc>
        <w:tc>
          <w:tcPr>
            <w:tcW w:w="0" w:type="auto"/>
            <w:noWrap/>
            <w:vAlign w:val="center"/>
            <w:hideMark/>
          </w:tcPr>
          <w:p w14:paraId="726F85F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w:t>
            </w:r>
          </w:p>
        </w:tc>
        <w:tc>
          <w:tcPr>
            <w:tcW w:w="0" w:type="auto"/>
            <w:noWrap/>
            <w:vAlign w:val="center"/>
            <w:hideMark/>
          </w:tcPr>
          <w:p w14:paraId="3B72BBB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7.27</w:t>
            </w:r>
          </w:p>
        </w:tc>
        <w:tc>
          <w:tcPr>
            <w:tcW w:w="0" w:type="auto"/>
            <w:noWrap/>
            <w:vAlign w:val="center"/>
            <w:hideMark/>
          </w:tcPr>
          <w:p w14:paraId="3B97CF1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49F18CD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52B5C16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3.91</w:t>
            </w:r>
          </w:p>
        </w:tc>
        <w:tc>
          <w:tcPr>
            <w:tcW w:w="0" w:type="auto"/>
            <w:noWrap/>
            <w:vAlign w:val="center"/>
            <w:hideMark/>
          </w:tcPr>
          <w:p w14:paraId="21C901A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0.904</w:t>
            </w:r>
          </w:p>
        </w:tc>
        <w:tc>
          <w:tcPr>
            <w:tcW w:w="0" w:type="auto"/>
            <w:noWrap/>
            <w:vAlign w:val="center"/>
            <w:hideMark/>
          </w:tcPr>
          <w:p w14:paraId="3750515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78.18</w:t>
            </w:r>
          </w:p>
        </w:tc>
      </w:tr>
      <w:tr w:rsidR="00543A0D" w:rsidRPr="00543A0D" w14:paraId="30ADDC16" w14:textId="77777777" w:rsidTr="00543A0D">
        <w:trPr>
          <w:trHeight w:val="18"/>
        </w:trPr>
        <w:tc>
          <w:tcPr>
            <w:tcW w:w="0" w:type="auto"/>
            <w:vMerge/>
            <w:shd w:val="clear" w:color="auto" w:fill="C6D9F1"/>
            <w:vAlign w:val="center"/>
            <w:hideMark/>
          </w:tcPr>
          <w:p w14:paraId="6A0D0A9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115B800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y13</w:t>
            </w:r>
          </w:p>
        </w:tc>
        <w:tc>
          <w:tcPr>
            <w:tcW w:w="0" w:type="auto"/>
            <w:noWrap/>
            <w:vAlign w:val="center"/>
            <w:hideMark/>
          </w:tcPr>
          <w:p w14:paraId="7E4B18C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15</w:t>
            </w:r>
          </w:p>
        </w:tc>
        <w:tc>
          <w:tcPr>
            <w:tcW w:w="0" w:type="auto"/>
            <w:noWrap/>
            <w:vAlign w:val="center"/>
            <w:hideMark/>
          </w:tcPr>
          <w:p w14:paraId="2201954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13.64</w:t>
            </w:r>
          </w:p>
        </w:tc>
        <w:tc>
          <w:tcPr>
            <w:tcW w:w="0" w:type="auto"/>
            <w:noWrap/>
            <w:vAlign w:val="center"/>
            <w:hideMark/>
          </w:tcPr>
          <w:p w14:paraId="31C7C33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w:t>
            </w:r>
          </w:p>
        </w:tc>
        <w:tc>
          <w:tcPr>
            <w:tcW w:w="0" w:type="auto"/>
            <w:noWrap/>
            <w:vAlign w:val="center"/>
            <w:hideMark/>
          </w:tcPr>
          <w:p w14:paraId="5799F93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36.36</w:t>
            </w:r>
          </w:p>
        </w:tc>
        <w:tc>
          <w:tcPr>
            <w:tcW w:w="0" w:type="auto"/>
            <w:noWrap/>
            <w:vAlign w:val="center"/>
            <w:hideMark/>
          </w:tcPr>
          <w:p w14:paraId="48F9943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34</w:t>
            </w:r>
          </w:p>
        </w:tc>
        <w:tc>
          <w:tcPr>
            <w:tcW w:w="0" w:type="auto"/>
            <w:noWrap/>
            <w:vAlign w:val="center"/>
            <w:hideMark/>
          </w:tcPr>
          <w:p w14:paraId="29B7931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30.91</w:t>
            </w:r>
          </w:p>
        </w:tc>
        <w:tc>
          <w:tcPr>
            <w:tcW w:w="0" w:type="auto"/>
            <w:noWrap/>
            <w:vAlign w:val="center"/>
            <w:hideMark/>
          </w:tcPr>
          <w:p w14:paraId="0291B68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16</w:t>
            </w:r>
          </w:p>
        </w:tc>
        <w:tc>
          <w:tcPr>
            <w:tcW w:w="0" w:type="auto"/>
            <w:noWrap/>
            <w:vAlign w:val="center"/>
            <w:hideMark/>
          </w:tcPr>
          <w:p w14:paraId="2B148AE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14.55</w:t>
            </w:r>
          </w:p>
        </w:tc>
        <w:tc>
          <w:tcPr>
            <w:tcW w:w="0" w:type="auto"/>
            <w:noWrap/>
            <w:vAlign w:val="center"/>
            <w:hideMark/>
          </w:tcPr>
          <w:p w14:paraId="4E2261D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w:t>
            </w:r>
          </w:p>
        </w:tc>
        <w:tc>
          <w:tcPr>
            <w:tcW w:w="0" w:type="auto"/>
            <w:noWrap/>
            <w:vAlign w:val="center"/>
            <w:hideMark/>
          </w:tcPr>
          <w:p w14:paraId="180F76D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4.55</w:t>
            </w:r>
          </w:p>
        </w:tc>
        <w:tc>
          <w:tcPr>
            <w:tcW w:w="0" w:type="auto"/>
            <w:noWrap/>
            <w:vAlign w:val="center"/>
            <w:hideMark/>
          </w:tcPr>
          <w:p w14:paraId="244F609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3.40</w:t>
            </w:r>
          </w:p>
        </w:tc>
        <w:tc>
          <w:tcPr>
            <w:tcW w:w="0" w:type="auto"/>
            <w:noWrap/>
            <w:vAlign w:val="center"/>
            <w:hideMark/>
          </w:tcPr>
          <w:p w14:paraId="1438463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1.042</w:t>
            </w:r>
          </w:p>
        </w:tc>
        <w:tc>
          <w:tcPr>
            <w:tcW w:w="0" w:type="auto"/>
            <w:noWrap/>
            <w:vAlign w:val="center"/>
            <w:hideMark/>
          </w:tcPr>
          <w:p w14:paraId="4DEA4D8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68.00</w:t>
            </w:r>
          </w:p>
        </w:tc>
      </w:tr>
      <w:tr w:rsidR="00543A0D" w:rsidRPr="00543A0D" w14:paraId="1202E60A" w14:textId="77777777" w:rsidTr="00543A0D">
        <w:trPr>
          <w:trHeight w:val="18"/>
        </w:trPr>
        <w:tc>
          <w:tcPr>
            <w:tcW w:w="0" w:type="auto"/>
            <w:vMerge/>
            <w:shd w:val="clear" w:color="auto" w:fill="C6D9F1"/>
            <w:vAlign w:val="center"/>
            <w:hideMark/>
          </w:tcPr>
          <w:p w14:paraId="18E104D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0B84A06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y14</w:t>
            </w:r>
          </w:p>
        </w:tc>
        <w:tc>
          <w:tcPr>
            <w:tcW w:w="0" w:type="auto"/>
            <w:noWrap/>
            <w:vAlign w:val="center"/>
            <w:hideMark/>
          </w:tcPr>
          <w:p w14:paraId="7A0B3F0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38</w:t>
            </w:r>
          </w:p>
        </w:tc>
        <w:tc>
          <w:tcPr>
            <w:tcW w:w="0" w:type="auto"/>
            <w:noWrap/>
            <w:vAlign w:val="center"/>
            <w:hideMark/>
          </w:tcPr>
          <w:p w14:paraId="1C7DC9A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34.55</w:t>
            </w:r>
          </w:p>
        </w:tc>
        <w:tc>
          <w:tcPr>
            <w:tcW w:w="0" w:type="auto"/>
            <w:noWrap/>
            <w:vAlign w:val="center"/>
            <w:hideMark/>
          </w:tcPr>
          <w:p w14:paraId="20AF05D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w:t>
            </w:r>
          </w:p>
        </w:tc>
        <w:tc>
          <w:tcPr>
            <w:tcW w:w="0" w:type="auto"/>
            <w:noWrap/>
            <w:vAlign w:val="center"/>
            <w:hideMark/>
          </w:tcPr>
          <w:p w14:paraId="757F8C4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40.91</w:t>
            </w:r>
          </w:p>
        </w:tc>
        <w:tc>
          <w:tcPr>
            <w:tcW w:w="0" w:type="auto"/>
            <w:noWrap/>
            <w:vAlign w:val="center"/>
            <w:hideMark/>
          </w:tcPr>
          <w:p w14:paraId="3934653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22</w:t>
            </w:r>
          </w:p>
        </w:tc>
        <w:tc>
          <w:tcPr>
            <w:tcW w:w="0" w:type="auto"/>
            <w:noWrap/>
            <w:vAlign w:val="center"/>
            <w:hideMark/>
          </w:tcPr>
          <w:p w14:paraId="2A1BD3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20.00</w:t>
            </w:r>
          </w:p>
        </w:tc>
        <w:tc>
          <w:tcPr>
            <w:tcW w:w="0" w:type="auto"/>
            <w:noWrap/>
            <w:vAlign w:val="center"/>
            <w:hideMark/>
          </w:tcPr>
          <w:p w14:paraId="088C1F9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w:t>
            </w:r>
          </w:p>
        </w:tc>
        <w:tc>
          <w:tcPr>
            <w:tcW w:w="0" w:type="auto"/>
            <w:noWrap/>
            <w:vAlign w:val="center"/>
            <w:hideMark/>
          </w:tcPr>
          <w:p w14:paraId="02A5003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3.64</w:t>
            </w:r>
          </w:p>
        </w:tc>
        <w:tc>
          <w:tcPr>
            <w:tcW w:w="0" w:type="auto"/>
            <w:noWrap/>
            <w:vAlign w:val="center"/>
            <w:hideMark/>
          </w:tcPr>
          <w:p w14:paraId="0F06B47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0F47368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3A044B2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4.05</w:t>
            </w:r>
          </w:p>
        </w:tc>
        <w:tc>
          <w:tcPr>
            <w:tcW w:w="0" w:type="auto"/>
            <w:noWrap/>
            <w:vAlign w:val="center"/>
            <w:hideMark/>
          </w:tcPr>
          <w:p w14:paraId="51C352F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0.882</w:t>
            </w:r>
          </w:p>
        </w:tc>
        <w:tc>
          <w:tcPr>
            <w:tcW w:w="0" w:type="auto"/>
            <w:noWrap/>
            <w:vAlign w:val="center"/>
            <w:hideMark/>
          </w:tcPr>
          <w:p w14:paraId="4D535C2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80.91</w:t>
            </w:r>
          </w:p>
        </w:tc>
      </w:tr>
      <w:tr w:rsidR="00543A0D" w:rsidRPr="00543A0D" w14:paraId="4300DACB" w14:textId="77777777" w:rsidTr="00543A0D">
        <w:trPr>
          <w:trHeight w:val="18"/>
        </w:trPr>
        <w:tc>
          <w:tcPr>
            <w:tcW w:w="0" w:type="auto"/>
            <w:vMerge/>
            <w:shd w:val="clear" w:color="auto" w:fill="C6D9F1"/>
            <w:vAlign w:val="center"/>
            <w:hideMark/>
          </w:tcPr>
          <w:p w14:paraId="143FC50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6D759A1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y15</w:t>
            </w:r>
          </w:p>
        </w:tc>
        <w:tc>
          <w:tcPr>
            <w:tcW w:w="0" w:type="auto"/>
            <w:noWrap/>
            <w:vAlign w:val="center"/>
            <w:hideMark/>
          </w:tcPr>
          <w:p w14:paraId="53A65A2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30</w:t>
            </w:r>
          </w:p>
        </w:tc>
        <w:tc>
          <w:tcPr>
            <w:tcW w:w="0" w:type="auto"/>
            <w:noWrap/>
            <w:vAlign w:val="center"/>
            <w:hideMark/>
          </w:tcPr>
          <w:p w14:paraId="2FDE2BC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27.27</w:t>
            </w:r>
          </w:p>
        </w:tc>
        <w:tc>
          <w:tcPr>
            <w:tcW w:w="0" w:type="auto"/>
            <w:noWrap/>
            <w:vAlign w:val="center"/>
            <w:hideMark/>
          </w:tcPr>
          <w:p w14:paraId="7941D99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65</w:t>
            </w:r>
          </w:p>
        </w:tc>
        <w:tc>
          <w:tcPr>
            <w:tcW w:w="0" w:type="auto"/>
            <w:noWrap/>
            <w:vAlign w:val="center"/>
            <w:hideMark/>
          </w:tcPr>
          <w:p w14:paraId="6E464CF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59.09</w:t>
            </w:r>
          </w:p>
        </w:tc>
        <w:tc>
          <w:tcPr>
            <w:tcW w:w="0" w:type="auto"/>
            <w:noWrap/>
            <w:vAlign w:val="center"/>
            <w:hideMark/>
          </w:tcPr>
          <w:p w14:paraId="1A02FC4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13</w:t>
            </w:r>
          </w:p>
        </w:tc>
        <w:tc>
          <w:tcPr>
            <w:tcW w:w="0" w:type="auto"/>
            <w:noWrap/>
            <w:vAlign w:val="center"/>
            <w:hideMark/>
          </w:tcPr>
          <w:p w14:paraId="7F95800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11.82</w:t>
            </w:r>
          </w:p>
        </w:tc>
        <w:tc>
          <w:tcPr>
            <w:tcW w:w="0" w:type="auto"/>
            <w:noWrap/>
            <w:vAlign w:val="center"/>
            <w:hideMark/>
          </w:tcPr>
          <w:p w14:paraId="255D113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7E69427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2727BBE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3A5F68E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7948284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4.11</w:t>
            </w:r>
          </w:p>
        </w:tc>
        <w:tc>
          <w:tcPr>
            <w:tcW w:w="0" w:type="auto"/>
            <w:noWrap/>
            <w:vAlign w:val="center"/>
            <w:hideMark/>
          </w:tcPr>
          <w:p w14:paraId="603F0FA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0.708</w:t>
            </w:r>
          </w:p>
        </w:tc>
        <w:tc>
          <w:tcPr>
            <w:tcW w:w="0" w:type="auto"/>
            <w:noWrap/>
            <w:vAlign w:val="center"/>
            <w:hideMark/>
          </w:tcPr>
          <w:p w14:paraId="6E475E7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82.18</w:t>
            </w:r>
          </w:p>
        </w:tc>
      </w:tr>
      <w:tr w:rsidR="00543A0D" w:rsidRPr="00543A0D" w14:paraId="71471ED7" w14:textId="77777777" w:rsidTr="00543A0D">
        <w:trPr>
          <w:trHeight w:val="18"/>
        </w:trPr>
        <w:tc>
          <w:tcPr>
            <w:tcW w:w="0" w:type="auto"/>
            <w:gridSpan w:val="2"/>
            <w:vMerge w:val="restart"/>
            <w:shd w:val="clear" w:color="auto" w:fill="C6D9F1"/>
            <w:vAlign w:val="center"/>
            <w:hideMark/>
          </w:tcPr>
          <w:p w14:paraId="12D6817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lang w:bidi="ar-AE"/>
              </w:rPr>
              <w:t>المعدل</w:t>
            </w:r>
          </w:p>
        </w:tc>
        <w:tc>
          <w:tcPr>
            <w:tcW w:w="0" w:type="auto"/>
            <w:gridSpan w:val="2"/>
            <w:noWrap/>
            <w:vAlign w:val="center"/>
            <w:hideMark/>
          </w:tcPr>
          <w:p w14:paraId="4A31F61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27.09</w:t>
            </w:r>
          </w:p>
        </w:tc>
        <w:tc>
          <w:tcPr>
            <w:tcW w:w="0" w:type="auto"/>
            <w:gridSpan w:val="2"/>
            <w:noWrap/>
            <w:vAlign w:val="center"/>
            <w:hideMark/>
          </w:tcPr>
          <w:p w14:paraId="79BAC93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45.27</w:t>
            </w:r>
          </w:p>
        </w:tc>
        <w:tc>
          <w:tcPr>
            <w:tcW w:w="0" w:type="auto"/>
            <w:gridSpan w:val="2"/>
            <w:vMerge w:val="restart"/>
            <w:noWrap/>
            <w:vAlign w:val="center"/>
            <w:hideMark/>
          </w:tcPr>
          <w:p w14:paraId="0DC61C4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20.36</w:t>
            </w:r>
          </w:p>
        </w:tc>
        <w:tc>
          <w:tcPr>
            <w:tcW w:w="0" w:type="auto"/>
            <w:gridSpan w:val="2"/>
            <w:noWrap/>
            <w:vAlign w:val="center"/>
            <w:hideMark/>
          </w:tcPr>
          <w:p w14:paraId="043856D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6.00</w:t>
            </w:r>
          </w:p>
        </w:tc>
        <w:tc>
          <w:tcPr>
            <w:tcW w:w="0" w:type="auto"/>
            <w:gridSpan w:val="2"/>
            <w:noWrap/>
            <w:vAlign w:val="center"/>
            <w:hideMark/>
          </w:tcPr>
          <w:p w14:paraId="0069528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1.27</w:t>
            </w:r>
          </w:p>
        </w:tc>
        <w:tc>
          <w:tcPr>
            <w:tcW w:w="0" w:type="auto"/>
            <w:vMerge w:val="restart"/>
            <w:noWrap/>
            <w:vAlign w:val="center"/>
            <w:hideMark/>
          </w:tcPr>
          <w:p w14:paraId="638FAA4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3.91</w:t>
            </w:r>
          </w:p>
        </w:tc>
        <w:tc>
          <w:tcPr>
            <w:tcW w:w="0" w:type="auto"/>
            <w:vMerge w:val="restart"/>
            <w:noWrap/>
            <w:vAlign w:val="center"/>
            <w:hideMark/>
          </w:tcPr>
          <w:p w14:paraId="1984709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0.863</w:t>
            </w:r>
          </w:p>
        </w:tc>
        <w:tc>
          <w:tcPr>
            <w:tcW w:w="0" w:type="auto"/>
            <w:vMerge w:val="restart"/>
            <w:noWrap/>
            <w:vAlign w:val="center"/>
            <w:hideMark/>
          </w:tcPr>
          <w:p w14:paraId="08DF157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78.18</w:t>
            </w:r>
          </w:p>
        </w:tc>
      </w:tr>
      <w:tr w:rsidR="00543A0D" w:rsidRPr="00543A0D" w14:paraId="41C59ACC" w14:textId="77777777" w:rsidTr="00543A0D">
        <w:trPr>
          <w:trHeight w:val="18"/>
        </w:trPr>
        <w:tc>
          <w:tcPr>
            <w:tcW w:w="0" w:type="auto"/>
            <w:gridSpan w:val="2"/>
            <w:vMerge/>
            <w:shd w:val="clear" w:color="auto" w:fill="C6D9F1"/>
            <w:vAlign w:val="center"/>
            <w:hideMark/>
          </w:tcPr>
          <w:p w14:paraId="5077092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noWrap/>
            <w:vAlign w:val="center"/>
            <w:hideMark/>
          </w:tcPr>
          <w:p w14:paraId="01A7F2E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72.36</w:t>
            </w:r>
          </w:p>
        </w:tc>
        <w:tc>
          <w:tcPr>
            <w:tcW w:w="0" w:type="auto"/>
            <w:gridSpan w:val="2"/>
            <w:vMerge/>
            <w:vAlign w:val="center"/>
            <w:hideMark/>
          </w:tcPr>
          <w:p w14:paraId="231EE69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noWrap/>
            <w:vAlign w:val="center"/>
            <w:hideMark/>
          </w:tcPr>
          <w:p w14:paraId="73819BD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7.27</w:t>
            </w:r>
          </w:p>
        </w:tc>
        <w:tc>
          <w:tcPr>
            <w:tcW w:w="0" w:type="auto"/>
            <w:vMerge/>
            <w:vAlign w:val="center"/>
            <w:hideMark/>
          </w:tcPr>
          <w:p w14:paraId="4E44F3D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464B681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55E4B37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r>
      <w:tr w:rsidR="00543A0D" w:rsidRPr="00543A0D" w14:paraId="7E6FF647" w14:textId="77777777" w:rsidTr="00543A0D">
        <w:trPr>
          <w:trHeight w:val="18"/>
        </w:trPr>
        <w:tc>
          <w:tcPr>
            <w:tcW w:w="0" w:type="auto"/>
            <w:vMerge w:val="restart"/>
            <w:shd w:val="clear" w:color="auto" w:fill="C6D9F1"/>
            <w:vAlign w:val="center"/>
            <w:hideMark/>
          </w:tcPr>
          <w:p w14:paraId="54D05149" w14:textId="703499F1"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rPr>
              <w:t>التمويل</w:t>
            </w:r>
            <w:r w:rsidRPr="00543A0D">
              <w:rPr>
                <w:rFonts w:asciiTheme="minorBidi" w:eastAsia="Times New Roman" w:hAnsiTheme="minorBidi"/>
                <w:b/>
                <w:bCs/>
                <w:color w:val="000000"/>
                <w:sz w:val="14"/>
                <w:szCs w:val="14"/>
              </w:rPr>
              <w:t xml:space="preserve"> </w:t>
            </w:r>
            <w:r w:rsidRPr="00543A0D">
              <w:rPr>
                <w:rFonts w:asciiTheme="minorBidi" w:eastAsia="Times New Roman" w:hAnsiTheme="minorBidi"/>
                <w:b/>
                <w:bCs/>
                <w:color w:val="000000"/>
                <w:sz w:val="14"/>
                <w:szCs w:val="14"/>
                <w:rtl/>
              </w:rPr>
              <w:t>الرقمي</w:t>
            </w:r>
          </w:p>
        </w:tc>
        <w:tc>
          <w:tcPr>
            <w:tcW w:w="0" w:type="auto"/>
            <w:shd w:val="clear" w:color="auto" w:fill="C6D9F1"/>
            <w:noWrap/>
            <w:vAlign w:val="center"/>
            <w:hideMark/>
          </w:tcPr>
          <w:p w14:paraId="56CB3AC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y16</w:t>
            </w:r>
          </w:p>
        </w:tc>
        <w:tc>
          <w:tcPr>
            <w:tcW w:w="0" w:type="auto"/>
            <w:noWrap/>
            <w:vAlign w:val="center"/>
            <w:hideMark/>
          </w:tcPr>
          <w:p w14:paraId="4D9BD02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w:t>
            </w:r>
          </w:p>
        </w:tc>
        <w:tc>
          <w:tcPr>
            <w:tcW w:w="0" w:type="auto"/>
            <w:noWrap/>
            <w:vAlign w:val="center"/>
            <w:hideMark/>
          </w:tcPr>
          <w:p w14:paraId="6D8CF71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38.18</w:t>
            </w:r>
          </w:p>
        </w:tc>
        <w:tc>
          <w:tcPr>
            <w:tcW w:w="0" w:type="auto"/>
            <w:noWrap/>
            <w:vAlign w:val="center"/>
            <w:hideMark/>
          </w:tcPr>
          <w:p w14:paraId="53EF99B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55</w:t>
            </w:r>
          </w:p>
        </w:tc>
        <w:tc>
          <w:tcPr>
            <w:tcW w:w="0" w:type="auto"/>
            <w:noWrap/>
            <w:vAlign w:val="center"/>
            <w:hideMark/>
          </w:tcPr>
          <w:p w14:paraId="29E937E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50.00</w:t>
            </w:r>
          </w:p>
        </w:tc>
        <w:tc>
          <w:tcPr>
            <w:tcW w:w="0" w:type="auto"/>
            <w:noWrap/>
            <w:vAlign w:val="center"/>
            <w:hideMark/>
          </w:tcPr>
          <w:p w14:paraId="73138A9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12</w:t>
            </w:r>
          </w:p>
        </w:tc>
        <w:tc>
          <w:tcPr>
            <w:tcW w:w="0" w:type="auto"/>
            <w:noWrap/>
            <w:vAlign w:val="center"/>
            <w:hideMark/>
          </w:tcPr>
          <w:p w14:paraId="4FB98B1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10.91</w:t>
            </w:r>
          </w:p>
        </w:tc>
        <w:tc>
          <w:tcPr>
            <w:tcW w:w="0" w:type="auto"/>
            <w:noWrap/>
            <w:vAlign w:val="center"/>
            <w:hideMark/>
          </w:tcPr>
          <w:p w14:paraId="1C1ACEE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w:t>
            </w:r>
          </w:p>
        </w:tc>
        <w:tc>
          <w:tcPr>
            <w:tcW w:w="0" w:type="auto"/>
            <w:noWrap/>
            <w:vAlign w:val="center"/>
            <w:hideMark/>
          </w:tcPr>
          <w:p w14:paraId="4B800E9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0.00</w:t>
            </w:r>
          </w:p>
        </w:tc>
        <w:tc>
          <w:tcPr>
            <w:tcW w:w="0" w:type="auto"/>
            <w:noWrap/>
            <w:vAlign w:val="center"/>
            <w:hideMark/>
          </w:tcPr>
          <w:p w14:paraId="0ABCAA2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02D9225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5F08357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4.25</w:t>
            </w:r>
          </w:p>
        </w:tc>
        <w:tc>
          <w:tcPr>
            <w:tcW w:w="0" w:type="auto"/>
            <w:noWrap/>
            <w:vAlign w:val="center"/>
            <w:hideMark/>
          </w:tcPr>
          <w:p w14:paraId="58F7A40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0.719</w:t>
            </w:r>
          </w:p>
        </w:tc>
        <w:tc>
          <w:tcPr>
            <w:tcW w:w="0" w:type="auto"/>
            <w:noWrap/>
            <w:vAlign w:val="center"/>
            <w:hideMark/>
          </w:tcPr>
          <w:p w14:paraId="2F5C2E7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84.91</w:t>
            </w:r>
          </w:p>
        </w:tc>
      </w:tr>
      <w:tr w:rsidR="00543A0D" w:rsidRPr="00543A0D" w14:paraId="6A480AA5" w14:textId="77777777" w:rsidTr="00543A0D">
        <w:trPr>
          <w:trHeight w:val="18"/>
        </w:trPr>
        <w:tc>
          <w:tcPr>
            <w:tcW w:w="0" w:type="auto"/>
            <w:vMerge/>
            <w:shd w:val="clear" w:color="auto" w:fill="C6D9F1"/>
            <w:vAlign w:val="center"/>
            <w:hideMark/>
          </w:tcPr>
          <w:p w14:paraId="2847FA9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6C64D21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y17</w:t>
            </w:r>
          </w:p>
        </w:tc>
        <w:tc>
          <w:tcPr>
            <w:tcW w:w="0" w:type="auto"/>
            <w:noWrap/>
            <w:vAlign w:val="center"/>
            <w:hideMark/>
          </w:tcPr>
          <w:p w14:paraId="72DD6DE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31</w:t>
            </w:r>
          </w:p>
        </w:tc>
        <w:tc>
          <w:tcPr>
            <w:tcW w:w="0" w:type="auto"/>
            <w:noWrap/>
            <w:vAlign w:val="center"/>
            <w:hideMark/>
          </w:tcPr>
          <w:p w14:paraId="33CE79A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28.18</w:t>
            </w:r>
          </w:p>
        </w:tc>
        <w:tc>
          <w:tcPr>
            <w:tcW w:w="0" w:type="auto"/>
            <w:noWrap/>
            <w:vAlign w:val="center"/>
            <w:hideMark/>
          </w:tcPr>
          <w:p w14:paraId="131DFF2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54</w:t>
            </w:r>
          </w:p>
        </w:tc>
        <w:tc>
          <w:tcPr>
            <w:tcW w:w="0" w:type="auto"/>
            <w:noWrap/>
            <w:vAlign w:val="center"/>
            <w:hideMark/>
          </w:tcPr>
          <w:p w14:paraId="00D2E5F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49.09</w:t>
            </w:r>
          </w:p>
        </w:tc>
        <w:tc>
          <w:tcPr>
            <w:tcW w:w="0" w:type="auto"/>
            <w:noWrap/>
            <w:vAlign w:val="center"/>
            <w:hideMark/>
          </w:tcPr>
          <w:p w14:paraId="35CE252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23</w:t>
            </w:r>
          </w:p>
        </w:tc>
        <w:tc>
          <w:tcPr>
            <w:tcW w:w="0" w:type="auto"/>
            <w:noWrap/>
            <w:vAlign w:val="center"/>
            <w:hideMark/>
          </w:tcPr>
          <w:p w14:paraId="407427E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20.91</w:t>
            </w:r>
          </w:p>
        </w:tc>
        <w:tc>
          <w:tcPr>
            <w:tcW w:w="0" w:type="auto"/>
            <w:noWrap/>
            <w:vAlign w:val="center"/>
            <w:hideMark/>
          </w:tcPr>
          <w:p w14:paraId="432AB87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58F3328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04E7211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w:t>
            </w:r>
          </w:p>
        </w:tc>
        <w:tc>
          <w:tcPr>
            <w:tcW w:w="0" w:type="auto"/>
            <w:noWrap/>
            <w:vAlign w:val="center"/>
            <w:hideMark/>
          </w:tcPr>
          <w:p w14:paraId="31ED4F5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0.91</w:t>
            </w:r>
          </w:p>
        </w:tc>
        <w:tc>
          <w:tcPr>
            <w:tcW w:w="0" w:type="auto"/>
            <w:noWrap/>
            <w:vAlign w:val="center"/>
            <w:hideMark/>
          </w:tcPr>
          <w:p w14:paraId="78098A3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4.03</w:t>
            </w:r>
          </w:p>
        </w:tc>
        <w:tc>
          <w:tcPr>
            <w:tcW w:w="0" w:type="auto"/>
            <w:noWrap/>
            <w:vAlign w:val="center"/>
            <w:hideMark/>
          </w:tcPr>
          <w:p w14:paraId="2108DA2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0.784</w:t>
            </w:r>
          </w:p>
        </w:tc>
        <w:tc>
          <w:tcPr>
            <w:tcW w:w="0" w:type="auto"/>
            <w:noWrap/>
            <w:vAlign w:val="center"/>
            <w:hideMark/>
          </w:tcPr>
          <w:p w14:paraId="6BA66A4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80.55</w:t>
            </w:r>
          </w:p>
        </w:tc>
      </w:tr>
      <w:tr w:rsidR="00543A0D" w:rsidRPr="00543A0D" w14:paraId="225F28A0" w14:textId="77777777" w:rsidTr="00543A0D">
        <w:trPr>
          <w:trHeight w:val="18"/>
        </w:trPr>
        <w:tc>
          <w:tcPr>
            <w:tcW w:w="0" w:type="auto"/>
            <w:vMerge/>
            <w:shd w:val="clear" w:color="auto" w:fill="C6D9F1"/>
            <w:vAlign w:val="center"/>
            <w:hideMark/>
          </w:tcPr>
          <w:p w14:paraId="68CD48A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26696AB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y18</w:t>
            </w:r>
          </w:p>
        </w:tc>
        <w:tc>
          <w:tcPr>
            <w:tcW w:w="0" w:type="auto"/>
            <w:noWrap/>
            <w:vAlign w:val="center"/>
            <w:hideMark/>
          </w:tcPr>
          <w:p w14:paraId="3530AB5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24</w:t>
            </w:r>
          </w:p>
        </w:tc>
        <w:tc>
          <w:tcPr>
            <w:tcW w:w="0" w:type="auto"/>
            <w:noWrap/>
            <w:vAlign w:val="center"/>
            <w:hideMark/>
          </w:tcPr>
          <w:p w14:paraId="272A7B9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21.82</w:t>
            </w:r>
          </w:p>
        </w:tc>
        <w:tc>
          <w:tcPr>
            <w:tcW w:w="0" w:type="auto"/>
            <w:noWrap/>
            <w:vAlign w:val="center"/>
            <w:hideMark/>
          </w:tcPr>
          <w:p w14:paraId="23D4AFF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47</w:t>
            </w:r>
          </w:p>
        </w:tc>
        <w:tc>
          <w:tcPr>
            <w:tcW w:w="0" w:type="auto"/>
            <w:noWrap/>
            <w:vAlign w:val="center"/>
            <w:hideMark/>
          </w:tcPr>
          <w:p w14:paraId="316F7B9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42.73</w:t>
            </w:r>
          </w:p>
        </w:tc>
        <w:tc>
          <w:tcPr>
            <w:tcW w:w="0" w:type="auto"/>
            <w:noWrap/>
            <w:vAlign w:val="center"/>
            <w:hideMark/>
          </w:tcPr>
          <w:p w14:paraId="1CE4EFB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33</w:t>
            </w:r>
          </w:p>
        </w:tc>
        <w:tc>
          <w:tcPr>
            <w:tcW w:w="0" w:type="auto"/>
            <w:noWrap/>
            <w:vAlign w:val="center"/>
            <w:hideMark/>
          </w:tcPr>
          <w:p w14:paraId="15CC877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30.00</w:t>
            </w:r>
          </w:p>
        </w:tc>
        <w:tc>
          <w:tcPr>
            <w:tcW w:w="0" w:type="auto"/>
            <w:noWrap/>
            <w:vAlign w:val="center"/>
            <w:hideMark/>
          </w:tcPr>
          <w:p w14:paraId="62748C4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w:t>
            </w:r>
          </w:p>
        </w:tc>
        <w:tc>
          <w:tcPr>
            <w:tcW w:w="0" w:type="auto"/>
            <w:noWrap/>
            <w:vAlign w:val="center"/>
            <w:hideMark/>
          </w:tcPr>
          <w:p w14:paraId="2C359F2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3.64</w:t>
            </w:r>
          </w:p>
        </w:tc>
        <w:tc>
          <w:tcPr>
            <w:tcW w:w="0" w:type="auto"/>
            <w:noWrap/>
            <w:vAlign w:val="center"/>
            <w:hideMark/>
          </w:tcPr>
          <w:p w14:paraId="2026CF6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w:t>
            </w:r>
          </w:p>
        </w:tc>
        <w:tc>
          <w:tcPr>
            <w:tcW w:w="0" w:type="auto"/>
            <w:noWrap/>
            <w:vAlign w:val="center"/>
            <w:hideMark/>
          </w:tcPr>
          <w:p w14:paraId="0BEFFD3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1.82</w:t>
            </w:r>
          </w:p>
        </w:tc>
        <w:tc>
          <w:tcPr>
            <w:tcW w:w="0" w:type="auto"/>
            <w:noWrap/>
            <w:vAlign w:val="center"/>
            <w:hideMark/>
          </w:tcPr>
          <w:p w14:paraId="10D1C31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3.79</w:t>
            </w:r>
          </w:p>
        </w:tc>
        <w:tc>
          <w:tcPr>
            <w:tcW w:w="0" w:type="auto"/>
            <w:noWrap/>
            <w:vAlign w:val="center"/>
            <w:hideMark/>
          </w:tcPr>
          <w:p w14:paraId="5A35B48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0.889</w:t>
            </w:r>
          </w:p>
        </w:tc>
        <w:tc>
          <w:tcPr>
            <w:tcW w:w="0" w:type="auto"/>
            <w:noWrap/>
            <w:vAlign w:val="center"/>
            <w:hideMark/>
          </w:tcPr>
          <w:p w14:paraId="595B65D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75.82</w:t>
            </w:r>
          </w:p>
        </w:tc>
      </w:tr>
      <w:tr w:rsidR="00543A0D" w:rsidRPr="00543A0D" w14:paraId="517DDEF6" w14:textId="77777777" w:rsidTr="00543A0D">
        <w:trPr>
          <w:trHeight w:val="18"/>
        </w:trPr>
        <w:tc>
          <w:tcPr>
            <w:tcW w:w="0" w:type="auto"/>
            <w:vMerge/>
            <w:shd w:val="clear" w:color="auto" w:fill="C6D9F1"/>
            <w:vAlign w:val="center"/>
            <w:hideMark/>
          </w:tcPr>
          <w:p w14:paraId="37A6401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7FF5948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y19</w:t>
            </w:r>
          </w:p>
        </w:tc>
        <w:tc>
          <w:tcPr>
            <w:tcW w:w="0" w:type="auto"/>
            <w:noWrap/>
            <w:vAlign w:val="center"/>
            <w:hideMark/>
          </w:tcPr>
          <w:p w14:paraId="0B4F3D7C"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25</w:t>
            </w:r>
          </w:p>
        </w:tc>
        <w:tc>
          <w:tcPr>
            <w:tcW w:w="0" w:type="auto"/>
            <w:noWrap/>
            <w:vAlign w:val="center"/>
            <w:hideMark/>
          </w:tcPr>
          <w:p w14:paraId="79F6741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22.73</w:t>
            </w:r>
          </w:p>
        </w:tc>
        <w:tc>
          <w:tcPr>
            <w:tcW w:w="0" w:type="auto"/>
            <w:noWrap/>
            <w:vAlign w:val="center"/>
            <w:hideMark/>
          </w:tcPr>
          <w:p w14:paraId="7ECFAEF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50</w:t>
            </w:r>
          </w:p>
        </w:tc>
        <w:tc>
          <w:tcPr>
            <w:tcW w:w="0" w:type="auto"/>
            <w:noWrap/>
            <w:vAlign w:val="center"/>
            <w:hideMark/>
          </w:tcPr>
          <w:p w14:paraId="0077AD5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45.45</w:t>
            </w:r>
          </w:p>
        </w:tc>
        <w:tc>
          <w:tcPr>
            <w:tcW w:w="0" w:type="auto"/>
            <w:noWrap/>
            <w:vAlign w:val="center"/>
            <w:hideMark/>
          </w:tcPr>
          <w:p w14:paraId="0A42CA3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28</w:t>
            </w:r>
          </w:p>
        </w:tc>
        <w:tc>
          <w:tcPr>
            <w:tcW w:w="0" w:type="auto"/>
            <w:noWrap/>
            <w:vAlign w:val="center"/>
            <w:hideMark/>
          </w:tcPr>
          <w:p w14:paraId="3F53618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25.45</w:t>
            </w:r>
          </w:p>
        </w:tc>
        <w:tc>
          <w:tcPr>
            <w:tcW w:w="0" w:type="auto"/>
            <w:noWrap/>
            <w:vAlign w:val="center"/>
            <w:hideMark/>
          </w:tcPr>
          <w:p w14:paraId="7CD0CE4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w:t>
            </w:r>
          </w:p>
        </w:tc>
        <w:tc>
          <w:tcPr>
            <w:tcW w:w="0" w:type="auto"/>
            <w:noWrap/>
            <w:vAlign w:val="center"/>
            <w:hideMark/>
          </w:tcPr>
          <w:p w14:paraId="71860FF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2.73</w:t>
            </w:r>
          </w:p>
        </w:tc>
        <w:tc>
          <w:tcPr>
            <w:tcW w:w="0" w:type="auto"/>
            <w:noWrap/>
            <w:vAlign w:val="center"/>
            <w:hideMark/>
          </w:tcPr>
          <w:p w14:paraId="3F1F944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w:t>
            </w:r>
          </w:p>
        </w:tc>
        <w:tc>
          <w:tcPr>
            <w:tcW w:w="0" w:type="auto"/>
            <w:noWrap/>
            <w:vAlign w:val="center"/>
            <w:hideMark/>
          </w:tcPr>
          <w:p w14:paraId="39894DE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3.64</w:t>
            </w:r>
          </w:p>
        </w:tc>
        <w:tc>
          <w:tcPr>
            <w:tcW w:w="0" w:type="auto"/>
            <w:noWrap/>
            <w:vAlign w:val="center"/>
            <w:hideMark/>
          </w:tcPr>
          <w:p w14:paraId="637D668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3.81</w:t>
            </w:r>
          </w:p>
        </w:tc>
        <w:tc>
          <w:tcPr>
            <w:tcW w:w="0" w:type="auto"/>
            <w:noWrap/>
            <w:vAlign w:val="center"/>
            <w:hideMark/>
          </w:tcPr>
          <w:p w14:paraId="5CD37FA4"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0.943</w:t>
            </w:r>
          </w:p>
        </w:tc>
        <w:tc>
          <w:tcPr>
            <w:tcW w:w="0" w:type="auto"/>
            <w:noWrap/>
            <w:vAlign w:val="center"/>
            <w:hideMark/>
          </w:tcPr>
          <w:p w14:paraId="38D4A9A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76.18</w:t>
            </w:r>
          </w:p>
        </w:tc>
      </w:tr>
      <w:tr w:rsidR="00543A0D" w:rsidRPr="00543A0D" w14:paraId="15BC7E27" w14:textId="77777777" w:rsidTr="00543A0D">
        <w:trPr>
          <w:trHeight w:val="18"/>
        </w:trPr>
        <w:tc>
          <w:tcPr>
            <w:tcW w:w="0" w:type="auto"/>
            <w:vMerge/>
            <w:shd w:val="clear" w:color="auto" w:fill="C6D9F1"/>
            <w:vAlign w:val="center"/>
            <w:hideMark/>
          </w:tcPr>
          <w:p w14:paraId="64DF550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shd w:val="clear" w:color="auto" w:fill="C6D9F1"/>
            <w:noWrap/>
            <w:vAlign w:val="center"/>
            <w:hideMark/>
          </w:tcPr>
          <w:p w14:paraId="66CE3A0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y20</w:t>
            </w:r>
          </w:p>
        </w:tc>
        <w:tc>
          <w:tcPr>
            <w:tcW w:w="0" w:type="auto"/>
            <w:noWrap/>
            <w:vAlign w:val="center"/>
            <w:hideMark/>
          </w:tcPr>
          <w:p w14:paraId="1094C66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34</w:t>
            </w:r>
          </w:p>
        </w:tc>
        <w:tc>
          <w:tcPr>
            <w:tcW w:w="0" w:type="auto"/>
            <w:noWrap/>
            <w:vAlign w:val="center"/>
            <w:hideMark/>
          </w:tcPr>
          <w:p w14:paraId="368C4F8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30.91</w:t>
            </w:r>
          </w:p>
        </w:tc>
        <w:tc>
          <w:tcPr>
            <w:tcW w:w="0" w:type="auto"/>
            <w:noWrap/>
            <w:vAlign w:val="center"/>
            <w:hideMark/>
          </w:tcPr>
          <w:p w14:paraId="3FD406B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w:t>
            </w:r>
          </w:p>
        </w:tc>
        <w:tc>
          <w:tcPr>
            <w:tcW w:w="0" w:type="auto"/>
            <w:noWrap/>
            <w:vAlign w:val="center"/>
            <w:hideMark/>
          </w:tcPr>
          <w:p w14:paraId="4413AE4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40.91</w:t>
            </w:r>
          </w:p>
        </w:tc>
        <w:tc>
          <w:tcPr>
            <w:tcW w:w="0" w:type="auto"/>
            <w:noWrap/>
            <w:vAlign w:val="center"/>
            <w:hideMark/>
          </w:tcPr>
          <w:p w14:paraId="42116196"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24</w:t>
            </w:r>
          </w:p>
        </w:tc>
        <w:tc>
          <w:tcPr>
            <w:tcW w:w="0" w:type="auto"/>
            <w:noWrap/>
            <w:vAlign w:val="center"/>
            <w:hideMark/>
          </w:tcPr>
          <w:p w14:paraId="2FD98D2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21.82</w:t>
            </w:r>
          </w:p>
        </w:tc>
        <w:tc>
          <w:tcPr>
            <w:tcW w:w="0" w:type="auto"/>
            <w:noWrap/>
            <w:vAlign w:val="center"/>
            <w:hideMark/>
          </w:tcPr>
          <w:p w14:paraId="480842C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5</w:t>
            </w:r>
          </w:p>
        </w:tc>
        <w:tc>
          <w:tcPr>
            <w:tcW w:w="0" w:type="auto"/>
            <w:noWrap/>
            <w:vAlign w:val="center"/>
            <w:hideMark/>
          </w:tcPr>
          <w:p w14:paraId="7FF73FB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4.55</w:t>
            </w:r>
          </w:p>
        </w:tc>
        <w:tc>
          <w:tcPr>
            <w:tcW w:w="0" w:type="auto"/>
            <w:noWrap/>
            <w:vAlign w:val="center"/>
            <w:hideMark/>
          </w:tcPr>
          <w:p w14:paraId="4B54EEE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w:t>
            </w:r>
          </w:p>
        </w:tc>
        <w:tc>
          <w:tcPr>
            <w:tcW w:w="0" w:type="auto"/>
            <w:noWrap/>
            <w:vAlign w:val="center"/>
            <w:hideMark/>
          </w:tcPr>
          <w:p w14:paraId="145E0B6E"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1.82</w:t>
            </w:r>
          </w:p>
        </w:tc>
        <w:tc>
          <w:tcPr>
            <w:tcW w:w="0" w:type="auto"/>
            <w:noWrap/>
            <w:vAlign w:val="center"/>
            <w:hideMark/>
          </w:tcPr>
          <w:p w14:paraId="76E949E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3.95</w:t>
            </w:r>
          </w:p>
        </w:tc>
        <w:tc>
          <w:tcPr>
            <w:tcW w:w="0" w:type="auto"/>
            <w:noWrap/>
            <w:vAlign w:val="center"/>
            <w:hideMark/>
          </w:tcPr>
          <w:p w14:paraId="6EC640E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0.937</w:t>
            </w:r>
          </w:p>
        </w:tc>
        <w:tc>
          <w:tcPr>
            <w:tcW w:w="0" w:type="auto"/>
            <w:noWrap/>
            <w:vAlign w:val="center"/>
            <w:hideMark/>
          </w:tcPr>
          <w:p w14:paraId="46B480C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78.91</w:t>
            </w:r>
          </w:p>
        </w:tc>
      </w:tr>
      <w:tr w:rsidR="00543A0D" w:rsidRPr="00543A0D" w14:paraId="10B5C79A" w14:textId="77777777" w:rsidTr="00543A0D">
        <w:trPr>
          <w:trHeight w:val="18"/>
        </w:trPr>
        <w:tc>
          <w:tcPr>
            <w:tcW w:w="0" w:type="auto"/>
            <w:gridSpan w:val="2"/>
            <w:vMerge w:val="restart"/>
            <w:shd w:val="clear" w:color="auto" w:fill="C6D9F1"/>
            <w:vAlign w:val="center"/>
            <w:hideMark/>
          </w:tcPr>
          <w:p w14:paraId="7B40525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rtl/>
                <w:lang w:bidi="ar-AE"/>
              </w:rPr>
              <w:t>المعدل</w:t>
            </w:r>
          </w:p>
        </w:tc>
        <w:tc>
          <w:tcPr>
            <w:tcW w:w="0" w:type="auto"/>
            <w:gridSpan w:val="2"/>
            <w:shd w:val="clear" w:color="auto" w:fill="C6D9F1"/>
            <w:noWrap/>
            <w:vAlign w:val="center"/>
            <w:hideMark/>
          </w:tcPr>
          <w:p w14:paraId="6DA2D77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rtl/>
                <w:lang w:bidi="ar-AE"/>
              </w:rPr>
            </w:pPr>
            <w:r w:rsidRPr="00543A0D">
              <w:rPr>
                <w:rFonts w:asciiTheme="minorBidi" w:eastAsia="Times New Roman" w:hAnsiTheme="minorBidi"/>
                <w:b/>
                <w:bCs/>
                <w:color w:val="000000"/>
                <w:sz w:val="14"/>
                <w:szCs w:val="14"/>
                <w:lang w:bidi="ar-KW"/>
              </w:rPr>
              <w:t>28.36</w:t>
            </w:r>
          </w:p>
        </w:tc>
        <w:tc>
          <w:tcPr>
            <w:tcW w:w="0" w:type="auto"/>
            <w:gridSpan w:val="2"/>
            <w:shd w:val="clear" w:color="auto" w:fill="C6D9F1"/>
            <w:noWrap/>
            <w:vAlign w:val="center"/>
            <w:hideMark/>
          </w:tcPr>
          <w:p w14:paraId="1B303185"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45.64</w:t>
            </w:r>
          </w:p>
        </w:tc>
        <w:tc>
          <w:tcPr>
            <w:tcW w:w="0" w:type="auto"/>
            <w:gridSpan w:val="2"/>
            <w:vMerge w:val="restart"/>
            <w:shd w:val="clear" w:color="auto" w:fill="C6D9F1"/>
            <w:noWrap/>
            <w:vAlign w:val="center"/>
            <w:hideMark/>
          </w:tcPr>
          <w:p w14:paraId="22E86D9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21.82</w:t>
            </w:r>
          </w:p>
        </w:tc>
        <w:tc>
          <w:tcPr>
            <w:tcW w:w="0" w:type="auto"/>
            <w:gridSpan w:val="2"/>
            <w:shd w:val="clear" w:color="auto" w:fill="C6D9F1"/>
            <w:noWrap/>
            <w:vAlign w:val="center"/>
            <w:hideMark/>
          </w:tcPr>
          <w:p w14:paraId="49C1357D"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2.36</w:t>
            </w:r>
          </w:p>
        </w:tc>
        <w:tc>
          <w:tcPr>
            <w:tcW w:w="0" w:type="auto"/>
            <w:gridSpan w:val="2"/>
            <w:shd w:val="clear" w:color="auto" w:fill="C6D9F1"/>
            <w:noWrap/>
            <w:vAlign w:val="center"/>
            <w:hideMark/>
          </w:tcPr>
          <w:p w14:paraId="142DCB03"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1.82</w:t>
            </w:r>
          </w:p>
        </w:tc>
        <w:tc>
          <w:tcPr>
            <w:tcW w:w="0" w:type="auto"/>
            <w:vMerge w:val="restart"/>
            <w:shd w:val="clear" w:color="auto" w:fill="C6D9F1"/>
            <w:noWrap/>
            <w:vAlign w:val="center"/>
            <w:hideMark/>
          </w:tcPr>
          <w:p w14:paraId="3BD1FA52"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3.96</w:t>
            </w:r>
          </w:p>
        </w:tc>
        <w:tc>
          <w:tcPr>
            <w:tcW w:w="0" w:type="auto"/>
            <w:vMerge w:val="restart"/>
            <w:shd w:val="clear" w:color="auto" w:fill="C6D9F1"/>
            <w:noWrap/>
            <w:vAlign w:val="center"/>
            <w:hideMark/>
          </w:tcPr>
          <w:p w14:paraId="017CF987"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0.854</w:t>
            </w:r>
          </w:p>
        </w:tc>
        <w:tc>
          <w:tcPr>
            <w:tcW w:w="0" w:type="auto"/>
            <w:vMerge w:val="restart"/>
            <w:shd w:val="clear" w:color="auto" w:fill="C6D9F1"/>
            <w:noWrap/>
            <w:vAlign w:val="center"/>
            <w:hideMark/>
          </w:tcPr>
          <w:p w14:paraId="327D6C70"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79.27</w:t>
            </w:r>
          </w:p>
        </w:tc>
      </w:tr>
      <w:tr w:rsidR="00543A0D" w:rsidRPr="00543A0D" w14:paraId="741B55D4" w14:textId="77777777" w:rsidTr="00543A0D">
        <w:trPr>
          <w:trHeight w:val="18"/>
        </w:trPr>
        <w:tc>
          <w:tcPr>
            <w:tcW w:w="0" w:type="auto"/>
            <w:gridSpan w:val="2"/>
            <w:vMerge/>
            <w:shd w:val="clear" w:color="auto" w:fill="C6D9F1"/>
            <w:vAlign w:val="center"/>
            <w:hideMark/>
          </w:tcPr>
          <w:p w14:paraId="28B725CB"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shd w:val="clear" w:color="auto" w:fill="C6D9F1"/>
            <w:noWrap/>
            <w:vAlign w:val="center"/>
            <w:hideMark/>
          </w:tcPr>
          <w:p w14:paraId="1531997A"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74.00</w:t>
            </w:r>
          </w:p>
        </w:tc>
        <w:tc>
          <w:tcPr>
            <w:tcW w:w="0" w:type="auto"/>
            <w:gridSpan w:val="2"/>
            <w:vMerge/>
            <w:shd w:val="clear" w:color="auto" w:fill="C6D9F1"/>
            <w:vAlign w:val="center"/>
            <w:hideMark/>
          </w:tcPr>
          <w:p w14:paraId="2AD9AC69"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gridSpan w:val="4"/>
            <w:shd w:val="clear" w:color="auto" w:fill="C6D9F1"/>
            <w:noWrap/>
            <w:vAlign w:val="center"/>
            <w:hideMark/>
          </w:tcPr>
          <w:p w14:paraId="7BB7F41F"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r w:rsidRPr="00543A0D">
              <w:rPr>
                <w:rFonts w:asciiTheme="minorBidi" w:eastAsia="Times New Roman" w:hAnsiTheme="minorBidi"/>
                <w:b/>
                <w:bCs/>
                <w:color w:val="000000"/>
                <w:sz w:val="14"/>
                <w:szCs w:val="14"/>
                <w:lang w:bidi="ar-KW"/>
              </w:rPr>
              <w:t>4.18</w:t>
            </w:r>
          </w:p>
        </w:tc>
        <w:tc>
          <w:tcPr>
            <w:tcW w:w="0" w:type="auto"/>
            <w:vMerge/>
            <w:vAlign w:val="center"/>
            <w:hideMark/>
          </w:tcPr>
          <w:p w14:paraId="5B1D45C1"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0D09E25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c>
          <w:tcPr>
            <w:tcW w:w="0" w:type="auto"/>
            <w:vMerge/>
            <w:vAlign w:val="center"/>
            <w:hideMark/>
          </w:tcPr>
          <w:p w14:paraId="4F3D0CA8" w14:textId="77777777" w:rsidR="0085271A" w:rsidRPr="00543A0D" w:rsidRDefault="0085271A" w:rsidP="00543A0D">
            <w:pPr>
              <w:bidi/>
              <w:spacing w:after="120" w:line="240" w:lineRule="exact"/>
              <w:contextualSpacing/>
              <w:jc w:val="center"/>
              <w:rPr>
                <w:rFonts w:asciiTheme="minorBidi" w:eastAsia="Times New Roman" w:hAnsiTheme="minorBidi"/>
                <w:b/>
                <w:bCs/>
                <w:color w:val="000000"/>
                <w:sz w:val="14"/>
                <w:szCs w:val="14"/>
                <w:lang w:bidi="ar-KW"/>
              </w:rPr>
            </w:pPr>
          </w:p>
        </w:tc>
      </w:tr>
    </w:tbl>
    <w:p w14:paraId="57B8AD2F" w14:textId="77777777" w:rsidR="0085271A" w:rsidRPr="004D644E"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المصدر : من اعداد الباحثة</w:t>
      </w:r>
    </w:p>
    <w:p w14:paraId="62D8D7FD" w14:textId="1D7DE9ED" w:rsidR="0085271A" w:rsidRPr="00EC1D0F" w:rsidRDefault="00EC1D0F" w:rsidP="00F70C21">
      <w:pPr>
        <w:bidi/>
        <w:spacing w:after="120" w:line="240" w:lineRule="exact"/>
        <w:jc w:val="both"/>
        <w:rPr>
          <w:rFonts w:asciiTheme="majorBidi" w:hAnsiTheme="majorBidi" w:cstheme="majorBidi"/>
          <w:b/>
          <w:bCs/>
          <w:color w:val="4F81BD"/>
          <w:sz w:val="20"/>
          <w:szCs w:val="20"/>
          <w:rtl/>
        </w:rPr>
      </w:pPr>
      <w:r w:rsidRPr="00EC1D0F">
        <w:rPr>
          <w:rFonts w:asciiTheme="majorBidi" w:hAnsiTheme="majorBidi" w:cstheme="majorBidi" w:hint="cs"/>
          <w:b/>
          <w:bCs/>
          <w:color w:val="4F81BD"/>
          <w:sz w:val="20"/>
          <w:szCs w:val="20"/>
          <w:rtl/>
        </w:rPr>
        <w:t>4.4.</w:t>
      </w:r>
      <w:r w:rsidR="0085271A" w:rsidRPr="00EC1D0F">
        <w:rPr>
          <w:rFonts w:asciiTheme="majorBidi" w:hAnsiTheme="majorBidi" w:cstheme="majorBidi"/>
          <w:b/>
          <w:bCs/>
          <w:color w:val="4F81BD"/>
          <w:sz w:val="20"/>
          <w:szCs w:val="20"/>
          <w:rtl/>
        </w:rPr>
        <w:t xml:space="preserve"> أختبار فرضيات البحث</w:t>
      </w:r>
      <w:r w:rsidR="0085271A" w:rsidRPr="00EC1D0F">
        <w:rPr>
          <w:rFonts w:asciiTheme="majorBidi" w:hAnsiTheme="majorBidi" w:cstheme="majorBidi"/>
          <w:b/>
          <w:bCs/>
          <w:color w:val="4F81BD"/>
          <w:sz w:val="20"/>
          <w:szCs w:val="20"/>
        </w:rPr>
        <w:t xml:space="preserve"> </w:t>
      </w:r>
      <w:r w:rsidR="0085271A" w:rsidRPr="00EC1D0F">
        <w:rPr>
          <w:rFonts w:asciiTheme="majorBidi" w:hAnsiTheme="majorBidi" w:cstheme="majorBidi"/>
          <w:b/>
          <w:bCs/>
          <w:color w:val="4F81BD"/>
          <w:sz w:val="20"/>
          <w:szCs w:val="20"/>
          <w:rtl/>
        </w:rPr>
        <w:t>:</w:t>
      </w:r>
    </w:p>
    <w:p w14:paraId="33E2DEAD" w14:textId="2AB30BF3" w:rsidR="0085271A" w:rsidRPr="00EC1D0F" w:rsidRDefault="00EC1D0F" w:rsidP="00F70C21">
      <w:pPr>
        <w:bidi/>
        <w:spacing w:after="120" w:line="240" w:lineRule="exact"/>
        <w:jc w:val="both"/>
        <w:rPr>
          <w:rFonts w:asciiTheme="majorBidi" w:hAnsiTheme="majorBidi" w:cstheme="majorBidi"/>
          <w:color w:val="4F81BD"/>
          <w:sz w:val="20"/>
          <w:szCs w:val="20"/>
          <w:rtl/>
        </w:rPr>
      </w:pPr>
      <w:r w:rsidRPr="00EC1D0F">
        <w:rPr>
          <w:rFonts w:asciiTheme="majorBidi" w:hAnsiTheme="majorBidi" w:cstheme="majorBidi" w:hint="cs"/>
          <w:color w:val="4F81BD"/>
          <w:sz w:val="20"/>
          <w:szCs w:val="20"/>
          <w:rtl/>
        </w:rPr>
        <w:t>1.4.4. أختبا</w:t>
      </w:r>
      <w:r w:rsidRPr="00EC1D0F">
        <w:rPr>
          <w:rFonts w:asciiTheme="majorBidi" w:hAnsiTheme="majorBidi" w:cstheme="majorBidi"/>
          <w:color w:val="4F81BD"/>
          <w:sz w:val="20"/>
          <w:szCs w:val="20"/>
          <w:rtl/>
        </w:rPr>
        <w:t>ر</w:t>
      </w:r>
      <w:r w:rsidR="0085271A" w:rsidRPr="00EC1D0F">
        <w:rPr>
          <w:rFonts w:asciiTheme="majorBidi" w:hAnsiTheme="majorBidi" w:cstheme="majorBidi"/>
          <w:color w:val="4F81BD"/>
          <w:sz w:val="20"/>
          <w:szCs w:val="20"/>
          <w:rtl/>
        </w:rPr>
        <w:t xml:space="preserve"> فرضية علاقات الإرتباط</w:t>
      </w:r>
      <w:r w:rsidR="0085271A" w:rsidRPr="00EC1D0F">
        <w:rPr>
          <w:rFonts w:asciiTheme="majorBidi" w:hAnsiTheme="majorBidi" w:cstheme="majorBidi"/>
          <w:color w:val="4F81BD"/>
          <w:sz w:val="20"/>
          <w:szCs w:val="20"/>
        </w:rPr>
        <w:t xml:space="preserve"> </w:t>
      </w:r>
    </w:p>
    <w:p w14:paraId="21855D8E" w14:textId="2E3E7B78" w:rsidR="0085271A" w:rsidRPr="004D644E" w:rsidRDefault="00782F55" w:rsidP="00F70C21">
      <w:pPr>
        <w:bidi/>
        <w:spacing w:after="120" w:line="240" w:lineRule="exact"/>
        <w:jc w:val="both"/>
        <w:rPr>
          <w:rFonts w:asciiTheme="majorBidi" w:hAnsiTheme="majorBidi" w:cstheme="majorBidi"/>
          <w:sz w:val="20"/>
          <w:szCs w:val="20"/>
          <w:rtl/>
        </w:rPr>
      </w:pPr>
      <w:r w:rsidRPr="00782F55">
        <w:rPr>
          <w:rFonts w:asciiTheme="majorBidi" w:hAnsiTheme="majorBidi" w:cstheme="majorBidi" w:hint="cs"/>
          <w:color w:val="4F81BD"/>
          <w:sz w:val="20"/>
          <w:szCs w:val="20"/>
          <w:rtl/>
        </w:rPr>
        <w:t xml:space="preserve">1.1.4.4. </w:t>
      </w:r>
      <w:r w:rsidR="0085271A" w:rsidRPr="00782F55">
        <w:rPr>
          <w:rFonts w:asciiTheme="majorBidi" w:hAnsiTheme="majorBidi" w:cstheme="majorBidi"/>
          <w:color w:val="4F81BD"/>
          <w:sz w:val="20"/>
          <w:szCs w:val="20"/>
          <w:rtl/>
        </w:rPr>
        <w:t xml:space="preserve">العلاقة حسب المؤشر </w:t>
      </w:r>
      <w:r w:rsidRPr="00782F55">
        <w:rPr>
          <w:rFonts w:asciiTheme="majorBidi" w:hAnsiTheme="majorBidi" w:cstheme="majorBidi" w:hint="cs"/>
          <w:color w:val="4F81BD"/>
          <w:sz w:val="20"/>
          <w:szCs w:val="20"/>
          <w:rtl/>
        </w:rPr>
        <w:t>الكلي</w:t>
      </w:r>
      <w:r w:rsidRPr="00782F55">
        <w:rPr>
          <w:rFonts w:asciiTheme="majorBidi" w:hAnsiTheme="majorBidi" w:cstheme="majorBidi"/>
          <w:color w:val="4F81BD"/>
          <w:sz w:val="20"/>
          <w:szCs w:val="20"/>
        </w:rPr>
        <w:t>.</w:t>
      </w:r>
    </w:p>
    <w:p w14:paraId="1462C7BC"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بينت نتائج تحليل الارتباط بين  المتغيرين  وحسب المؤشر الكلي الموضحة في الجدول (4) وجود علاقة ارتباط معنوية وموجبة بينهما وعلى المستوى الكلي وبمستويات عالية، إذ بلغت قيمة معامل الارتباط بين متغير استراتيجيات التحول الرقمي و الريادة الرقمية قيمة (0.781**) وعند مستوى معنوية (0.01)، إذ تؤكد هذه النتيجة أن هنالك تلازماً بين المتغيرين مما يمكن معه الاستنتاج بأن زيادة اعتماد الجامعات المبحوثة على التحول الرقمي يؤدي إلى تعزيز الريادة الرقمية . وبناءاً على هذه النتيجة يمكن للباحثة الاستنتاج بأن هنالك مستويات معنوية عالية من التلازم بين متغيري الدراسة لدى الجامعات المبحوثة، مما يشير إلى أنه كلما زاد توجه  الجامعات المبحوثة للتحول الرقمي كلما أدى ذلك إلى تعزيز ريادتها الرقمية</w:t>
      </w:r>
      <w:r w:rsidRPr="004D644E">
        <w:rPr>
          <w:rFonts w:asciiTheme="majorBidi" w:hAnsiTheme="majorBidi" w:cstheme="majorBidi"/>
          <w:sz w:val="20"/>
          <w:szCs w:val="20"/>
        </w:rPr>
        <w:t xml:space="preserve">.  </w:t>
      </w:r>
    </w:p>
    <w:p w14:paraId="2C954526" w14:textId="7201E1D3" w:rsidR="0085271A" w:rsidRPr="00782F55" w:rsidRDefault="00782F55" w:rsidP="00F70C21">
      <w:pPr>
        <w:bidi/>
        <w:spacing w:after="120" w:line="240" w:lineRule="exact"/>
        <w:jc w:val="both"/>
        <w:rPr>
          <w:rFonts w:asciiTheme="majorBidi" w:hAnsiTheme="majorBidi" w:cstheme="majorBidi"/>
          <w:color w:val="4F81BD"/>
          <w:sz w:val="20"/>
          <w:szCs w:val="20"/>
          <w:rtl/>
        </w:rPr>
      </w:pPr>
      <w:r w:rsidRPr="00782F55">
        <w:rPr>
          <w:rFonts w:asciiTheme="majorBidi" w:hAnsiTheme="majorBidi" w:cstheme="majorBidi" w:hint="cs"/>
          <w:color w:val="4F81BD"/>
          <w:sz w:val="20"/>
          <w:szCs w:val="20"/>
          <w:rtl/>
        </w:rPr>
        <w:t xml:space="preserve">2.1.4.4. </w:t>
      </w:r>
      <w:r w:rsidR="0085271A" w:rsidRPr="00782F55">
        <w:rPr>
          <w:rFonts w:asciiTheme="majorBidi" w:hAnsiTheme="majorBidi" w:cstheme="majorBidi"/>
          <w:color w:val="4F81BD"/>
          <w:sz w:val="20"/>
          <w:szCs w:val="20"/>
          <w:rtl/>
        </w:rPr>
        <w:t>العلاقة حسب المؤشر الجزئي</w:t>
      </w:r>
    </w:p>
    <w:p w14:paraId="758A9213"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من اجل فهم أوسع لعلاقات الارتباط بين المتغيرين و على مستوى الجزئي فأن النتائج في الجدول (4) تشير إلى وجود علاقات ارتباط معنوية وموجبة بين استرتيجيات التحول الرقمي و  ابعاد الريادة القيادية ، إذ كانت أقوى علاقة ارتباط منفردة بين استراتيجية الثقافة التنظيمية للتحول الرقمي و بعد التمويل الرقمي والتي بلغت قيمة المعامل لهذه العلاقة (0.778*) وبمستوى معنوية (0.01)، في حين أن أقل علاقة ارتباط معنوية منفردة فكانت بين استراتيجية الثقافة التنظيمية للتحول الرقمي و بعُد قاعدة المعلومات الرقمية وبقيمة بلغت (0.428) وبمستوى معنوية (0.01). أما علاقات الارتباط بين كل استراتيجية من استراتيجيات التحول الرقمي وبين متغير الريادة الرقمية فقد كانت أقوى هذه العلاقات بين التمويل الرقمي ومتغير الريادة الرقمية  والتي بلغت (0.715) وبمستوى معنوية (0.01)، وسجلت استراتيجية بيئة الأعمال الرقمية  قيمة معامل ارتباط بلغت(0.656) وعند مستوى معنوية (0.01) مع متغير الريادة الرقمية ، ثم جاءت استراتيجية المهارات الرقمية  بقيمة معامل ارتباط بلغت (0.589) وعند مستوى معنوية (0.01) مع متغير الريادة الرقمية ، في حين أن أقل ارتباط معنوية فكانت بين استراتيجية قاعدة المهارات الرقمية والريادة الرقمية وبقيمة بلغت (0.542*) وبمستوى معنوية (0.01). وبذلك فأن هذه النتائج تدعم تحليل الارتباط حسب المؤشرين الكلي والعام، وأنه كلما زاد توجه الجامعات المبحوثة إلى تبني استراتيجيات التحول الرقمي أدى ذلك إلى تعزيز ريادتها الرقمية ،  النتائج الانفة تدعم صحة الفرضية الرئيسة الاولى</w:t>
      </w:r>
      <w:r w:rsidRPr="004D644E">
        <w:rPr>
          <w:rFonts w:asciiTheme="majorBidi" w:hAnsiTheme="majorBidi" w:cstheme="majorBidi"/>
          <w:sz w:val="20"/>
          <w:szCs w:val="20"/>
        </w:rPr>
        <w:t xml:space="preserve"> .</w:t>
      </w:r>
    </w:p>
    <w:p w14:paraId="6012E9D9" w14:textId="77777777" w:rsidR="0085271A" w:rsidRPr="00543A0D" w:rsidRDefault="0085271A" w:rsidP="003F23B4">
      <w:pPr>
        <w:bidi/>
        <w:spacing w:after="80" w:line="240" w:lineRule="exact"/>
        <w:jc w:val="center"/>
        <w:rPr>
          <w:rFonts w:asciiTheme="minorBidi" w:hAnsiTheme="minorBidi"/>
          <w:b/>
          <w:bCs/>
          <w:sz w:val="16"/>
          <w:szCs w:val="16"/>
        </w:rPr>
      </w:pPr>
      <w:r w:rsidRPr="00543A0D">
        <w:rPr>
          <w:rFonts w:asciiTheme="minorBidi" w:hAnsiTheme="minorBidi"/>
          <w:b/>
          <w:bCs/>
          <w:sz w:val="16"/>
          <w:szCs w:val="16"/>
          <w:rtl/>
        </w:rPr>
        <w:t>الجدول   (4) علاقات الارتباط بين متغيرات البحث منفردة ومجتمعة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81"/>
        <w:gridCol w:w="1627"/>
        <w:gridCol w:w="1312"/>
        <w:gridCol w:w="1115"/>
        <w:gridCol w:w="975"/>
        <w:gridCol w:w="884"/>
        <w:gridCol w:w="813"/>
      </w:tblGrid>
      <w:tr w:rsidR="0085271A" w:rsidRPr="00543A0D" w14:paraId="5F9145D2" w14:textId="77777777" w:rsidTr="00543A0D">
        <w:trPr>
          <w:trHeight w:val="170"/>
          <w:jc w:val="center"/>
        </w:trPr>
        <w:tc>
          <w:tcPr>
            <w:tcW w:w="0" w:type="auto"/>
            <w:gridSpan w:val="2"/>
            <w:vMerge w:val="restart"/>
            <w:tcBorders>
              <w:tr2bl w:val="single" w:sz="12" w:space="0" w:color="auto"/>
            </w:tcBorders>
            <w:shd w:val="clear" w:color="auto" w:fill="C6D9F1"/>
            <w:vAlign w:val="center"/>
          </w:tcPr>
          <w:p w14:paraId="50A208EA" w14:textId="7B3ED06C" w:rsidR="0085271A" w:rsidRPr="00543A0D" w:rsidRDefault="00543A0D" w:rsidP="00543A0D">
            <w:pPr>
              <w:autoSpaceDE w:val="0"/>
              <w:autoSpaceDN w:val="0"/>
              <w:bidi/>
              <w:spacing w:after="120" w:line="240" w:lineRule="exact"/>
              <w:jc w:val="center"/>
              <w:rPr>
                <w:rFonts w:asciiTheme="minorBidi" w:eastAsia="Times New Roman" w:hAnsiTheme="minorBidi"/>
                <w:b/>
                <w:bCs/>
                <w:sz w:val="14"/>
                <w:szCs w:val="14"/>
                <w:rtl/>
              </w:rPr>
            </w:pPr>
            <w:r>
              <w:rPr>
                <w:rFonts w:asciiTheme="minorBidi" w:eastAsia="Times New Roman" w:hAnsiTheme="minorBidi" w:hint="cs"/>
                <w:b/>
                <w:bCs/>
                <w:sz w:val="14"/>
                <w:szCs w:val="14"/>
                <w:rtl/>
              </w:rPr>
              <w:t xml:space="preserve">                                             </w:t>
            </w:r>
            <w:r w:rsidR="0085271A" w:rsidRPr="00543A0D">
              <w:rPr>
                <w:rFonts w:asciiTheme="minorBidi" w:eastAsia="Times New Roman" w:hAnsiTheme="minorBidi"/>
                <w:b/>
                <w:bCs/>
                <w:sz w:val="14"/>
                <w:szCs w:val="14"/>
                <w:rtl/>
              </w:rPr>
              <w:t>المتغير المعتمد</w:t>
            </w:r>
          </w:p>
          <w:p w14:paraId="733CE61A" w14:textId="32DACCE6" w:rsidR="0085271A" w:rsidRPr="00543A0D" w:rsidRDefault="0085271A" w:rsidP="00543A0D">
            <w:pPr>
              <w:autoSpaceDE w:val="0"/>
              <w:autoSpaceDN w:val="0"/>
              <w:bidi/>
              <w:spacing w:after="120" w:line="240" w:lineRule="exact"/>
              <w:rPr>
                <w:rFonts w:asciiTheme="minorBidi" w:eastAsia="Times New Roman" w:hAnsiTheme="minorBidi"/>
                <w:b/>
                <w:bCs/>
                <w:sz w:val="14"/>
                <w:szCs w:val="14"/>
                <w:rtl/>
              </w:rPr>
            </w:pPr>
            <w:r w:rsidRPr="00543A0D">
              <w:rPr>
                <w:rFonts w:asciiTheme="minorBidi" w:eastAsia="Times New Roman" w:hAnsiTheme="minorBidi"/>
                <w:b/>
                <w:bCs/>
                <w:sz w:val="14"/>
                <w:szCs w:val="14"/>
                <w:rtl/>
              </w:rPr>
              <w:t>المتغير المستقل</w:t>
            </w:r>
            <w:r w:rsidR="00543A0D">
              <w:rPr>
                <w:rFonts w:asciiTheme="minorBidi" w:eastAsia="Times New Roman" w:hAnsiTheme="minorBidi" w:hint="cs"/>
                <w:b/>
                <w:bCs/>
                <w:sz w:val="14"/>
                <w:szCs w:val="14"/>
                <w:rtl/>
              </w:rPr>
              <w:t xml:space="preserve">       </w:t>
            </w:r>
          </w:p>
        </w:tc>
        <w:tc>
          <w:tcPr>
            <w:tcW w:w="0" w:type="auto"/>
            <w:gridSpan w:val="4"/>
            <w:shd w:val="clear" w:color="auto" w:fill="C6D9F1"/>
            <w:vAlign w:val="center"/>
          </w:tcPr>
          <w:p w14:paraId="02545F4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2" w:name="_Hlk205911903"/>
            <w:r w:rsidRPr="00543A0D">
              <w:rPr>
                <w:rFonts w:asciiTheme="minorBidi" w:eastAsia="Times New Roman" w:hAnsiTheme="minorBidi"/>
                <w:b/>
                <w:bCs/>
                <w:sz w:val="14"/>
                <w:szCs w:val="14"/>
                <w:rtl/>
              </w:rPr>
              <w:t xml:space="preserve">الريادة الرقمية </w:t>
            </w:r>
            <w:bookmarkEnd w:id="2"/>
            <w:r w:rsidRPr="00543A0D">
              <w:rPr>
                <w:rFonts w:asciiTheme="minorBidi" w:eastAsia="Times New Roman" w:hAnsiTheme="minorBidi"/>
                <w:b/>
                <w:bCs/>
                <w:sz w:val="14"/>
                <w:szCs w:val="14"/>
              </w:rPr>
              <w:t>(Y)</w:t>
            </w:r>
          </w:p>
        </w:tc>
        <w:tc>
          <w:tcPr>
            <w:tcW w:w="0" w:type="auto"/>
            <w:vMerge w:val="restart"/>
            <w:shd w:val="clear" w:color="auto" w:fill="C6D9F1"/>
            <w:vAlign w:val="center"/>
          </w:tcPr>
          <w:p w14:paraId="79D79C3A"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المؤشر الكلي</w:t>
            </w:r>
          </w:p>
        </w:tc>
      </w:tr>
      <w:tr w:rsidR="0085271A" w:rsidRPr="00543A0D" w14:paraId="347230CA" w14:textId="77777777" w:rsidTr="00543A0D">
        <w:trPr>
          <w:trHeight w:val="170"/>
          <w:jc w:val="center"/>
        </w:trPr>
        <w:tc>
          <w:tcPr>
            <w:tcW w:w="0" w:type="auto"/>
            <w:gridSpan w:val="2"/>
            <w:vMerge/>
            <w:shd w:val="clear" w:color="auto" w:fill="C6D9F1"/>
            <w:vAlign w:val="center"/>
          </w:tcPr>
          <w:p w14:paraId="633077A8"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
        </w:tc>
        <w:tc>
          <w:tcPr>
            <w:tcW w:w="0" w:type="auto"/>
            <w:shd w:val="clear" w:color="auto" w:fill="C6D9F1"/>
            <w:vAlign w:val="center"/>
          </w:tcPr>
          <w:p w14:paraId="556B5739"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3" w:name="_Hlk205911917"/>
            <w:r w:rsidRPr="00543A0D">
              <w:rPr>
                <w:rFonts w:asciiTheme="minorBidi" w:eastAsia="Times New Roman" w:hAnsiTheme="minorBidi"/>
                <w:b/>
                <w:bCs/>
                <w:sz w:val="14"/>
                <w:szCs w:val="14"/>
                <w:rtl/>
              </w:rPr>
              <w:t>قاعدة المعلومات الرقمية</w:t>
            </w:r>
            <w:bookmarkEnd w:id="3"/>
          </w:p>
        </w:tc>
        <w:tc>
          <w:tcPr>
            <w:tcW w:w="0" w:type="auto"/>
            <w:shd w:val="clear" w:color="auto" w:fill="C6D9F1"/>
            <w:vAlign w:val="center"/>
          </w:tcPr>
          <w:p w14:paraId="11FE14D4"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4" w:name="_Hlk205911932"/>
            <w:r w:rsidRPr="00543A0D">
              <w:rPr>
                <w:rFonts w:asciiTheme="minorBidi" w:eastAsia="Times New Roman" w:hAnsiTheme="minorBidi"/>
                <w:b/>
                <w:bCs/>
                <w:sz w:val="14"/>
                <w:szCs w:val="14"/>
                <w:rtl/>
              </w:rPr>
              <w:t>بيئة الاعمال الرقمية</w:t>
            </w:r>
            <w:bookmarkEnd w:id="4"/>
          </w:p>
        </w:tc>
        <w:tc>
          <w:tcPr>
            <w:tcW w:w="0" w:type="auto"/>
            <w:shd w:val="clear" w:color="auto" w:fill="C6D9F1"/>
            <w:vAlign w:val="center"/>
          </w:tcPr>
          <w:p w14:paraId="5B71CACD"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5" w:name="_Hlk205911946"/>
            <w:r w:rsidRPr="00543A0D">
              <w:rPr>
                <w:rFonts w:asciiTheme="minorBidi" w:eastAsia="Times New Roman" w:hAnsiTheme="minorBidi"/>
                <w:b/>
                <w:bCs/>
                <w:sz w:val="14"/>
                <w:szCs w:val="14"/>
                <w:rtl/>
              </w:rPr>
              <w:t>المهارات الرقمية</w:t>
            </w:r>
            <w:bookmarkEnd w:id="5"/>
          </w:p>
        </w:tc>
        <w:tc>
          <w:tcPr>
            <w:tcW w:w="0" w:type="auto"/>
            <w:shd w:val="clear" w:color="auto" w:fill="C6D9F1"/>
            <w:vAlign w:val="center"/>
          </w:tcPr>
          <w:p w14:paraId="377E06BF"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6" w:name="_Hlk205911960"/>
            <w:r w:rsidRPr="00543A0D">
              <w:rPr>
                <w:rFonts w:asciiTheme="minorBidi" w:eastAsia="Times New Roman" w:hAnsiTheme="minorBidi"/>
                <w:b/>
                <w:bCs/>
                <w:sz w:val="14"/>
                <w:szCs w:val="14"/>
                <w:rtl/>
              </w:rPr>
              <w:t>التمويل الرقمي</w:t>
            </w:r>
            <w:bookmarkEnd w:id="6"/>
          </w:p>
        </w:tc>
        <w:tc>
          <w:tcPr>
            <w:tcW w:w="0" w:type="auto"/>
            <w:vMerge/>
            <w:shd w:val="clear" w:color="auto" w:fill="C6D9F1"/>
            <w:vAlign w:val="center"/>
          </w:tcPr>
          <w:p w14:paraId="78D592EB"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
        </w:tc>
      </w:tr>
      <w:tr w:rsidR="0085271A" w:rsidRPr="00543A0D" w14:paraId="13757CA2" w14:textId="77777777" w:rsidTr="00543A0D">
        <w:trPr>
          <w:trHeight w:val="170"/>
          <w:jc w:val="center"/>
        </w:trPr>
        <w:tc>
          <w:tcPr>
            <w:tcW w:w="0" w:type="auto"/>
            <w:vMerge w:val="restart"/>
            <w:shd w:val="clear" w:color="auto" w:fill="C6D9F1"/>
            <w:vAlign w:val="center"/>
          </w:tcPr>
          <w:p w14:paraId="1BC6931F"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p>
          <w:p w14:paraId="2C06C8A8"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7" w:name="_Hlk205911777"/>
            <w:r w:rsidRPr="00543A0D">
              <w:rPr>
                <w:rFonts w:asciiTheme="minorBidi" w:eastAsia="Times New Roman" w:hAnsiTheme="minorBidi"/>
                <w:b/>
                <w:bCs/>
                <w:sz w:val="14"/>
                <w:szCs w:val="14"/>
                <w:rtl/>
              </w:rPr>
              <w:t xml:space="preserve">استراتيجيات التحول الرقمي </w:t>
            </w:r>
            <w:bookmarkEnd w:id="7"/>
            <w:r w:rsidRPr="00543A0D">
              <w:rPr>
                <w:rFonts w:asciiTheme="minorBidi" w:eastAsia="Times New Roman" w:hAnsiTheme="minorBidi"/>
                <w:b/>
                <w:bCs/>
                <w:sz w:val="14"/>
                <w:szCs w:val="14"/>
                <w:rtl/>
              </w:rPr>
              <w:t>(</w:t>
            </w:r>
            <w:r w:rsidRPr="00543A0D">
              <w:rPr>
                <w:rFonts w:asciiTheme="minorBidi" w:eastAsia="Times New Roman" w:hAnsiTheme="minorBidi"/>
                <w:b/>
                <w:bCs/>
                <w:sz w:val="14"/>
                <w:szCs w:val="14"/>
              </w:rPr>
              <w:t>X</w:t>
            </w:r>
            <w:r w:rsidRPr="00543A0D">
              <w:rPr>
                <w:rFonts w:asciiTheme="minorBidi" w:eastAsia="Times New Roman" w:hAnsiTheme="minorBidi"/>
                <w:b/>
                <w:bCs/>
                <w:sz w:val="14"/>
                <w:szCs w:val="14"/>
                <w:rtl/>
              </w:rPr>
              <w:t>)</w:t>
            </w:r>
          </w:p>
        </w:tc>
        <w:tc>
          <w:tcPr>
            <w:tcW w:w="0" w:type="auto"/>
            <w:shd w:val="clear" w:color="auto" w:fill="C6D9F1"/>
            <w:vAlign w:val="center"/>
          </w:tcPr>
          <w:p w14:paraId="1B4C97F2"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8" w:name="_Hlk205911833"/>
            <w:r w:rsidRPr="00543A0D">
              <w:rPr>
                <w:rFonts w:asciiTheme="minorBidi" w:eastAsia="Times New Roman" w:hAnsiTheme="minorBidi"/>
                <w:b/>
                <w:bCs/>
                <w:sz w:val="14"/>
                <w:szCs w:val="14"/>
                <w:rtl/>
              </w:rPr>
              <w:t>الثقافة التنظيمية للتحول الرقمي</w:t>
            </w:r>
            <w:bookmarkEnd w:id="8"/>
          </w:p>
        </w:tc>
        <w:tc>
          <w:tcPr>
            <w:tcW w:w="0" w:type="auto"/>
            <w:vAlign w:val="center"/>
          </w:tcPr>
          <w:p w14:paraId="646DDA41"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428</w:t>
            </w:r>
            <w:r w:rsidRPr="00543A0D">
              <w:rPr>
                <w:rFonts w:asciiTheme="minorBidi" w:eastAsia="Times New Roman" w:hAnsiTheme="minorBidi"/>
                <w:b/>
                <w:bCs/>
                <w:sz w:val="14"/>
                <w:szCs w:val="14"/>
              </w:rPr>
              <w:t>**</w:t>
            </w:r>
          </w:p>
        </w:tc>
        <w:tc>
          <w:tcPr>
            <w:tcW w:w="0" w:type="auto"/>
            <w:vAlign w:val="center"/>
          </w:tcPr>
          <w:p w14:paraId="655AEA6B"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495</w:t>
            </w:r>
            <w:r w:rsidRPr="00543A0D">
              <w:rPr>
                <w:rFonts w:asciiTheme="minorBidi" w:eastAsia="Times New Roman" w:hAnsiTheme="minorBidi"/>
                <w:b/>
                <w:bCs/>
                <w:sz w:val="14"/>
                <w:szCs w:val="14"/>
              </w:rPr>
              <w:t>**</w:t>
            </w:r>
          </w:p>
        </w:tc>
        <w:tc>
          <w:tcPr>
            <w:tcW w:w="0" w:type="auto"/>
            <w:vAlign w:val="center"/>
          </w:tcPr>
          <w:p w14:paraId="6BDFFFE8"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516</w:t>
            </w:r>
            <w:r w:rsidRPr="00543A0D">
              <w:rPr>
                <w:rFonts w:asciiTheme="minorBidi" w:eastAsia="Times New Roman" w:hAnsiTheme="minorBidi"/>
                <w:b/>
                <w:bCs/>
                <w:sz w:val="14"/>
                <w:szCs w:val="14"/>
              </w:rPr>
              <w:t>**</w:t>
            </w:r>
          </w:p>
        </w:tc>
        <w:tc>
          <w:tcPr>
            <w:tcW w:w="0" w:type="auto"/>
            <w:vAlign w:val="center"/>
          </w:tcPr>
          <w:p w14:paraId="0B695CD9"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778</w:t>
            </w:r>
            <w:r w:rsidRPr="00543A0D">
              <w:rPr>
                <w:rFonts w:asciiTheme="minorBidi" w:eastAsia="Times New Roman" w:hAnsiTheme="minorBidi"/>
                <w:b/>
                <w:bCs/>
                <w:sz w:val="14"/>
                <w:szCs w:val="14"/>
              </w:rPr>
              <w:t>**</w:t>
            </w:r>
          </w:p>
        </w:tc>
        <w:tc>
          <w:tcPr>
            <w:tcW w:w="0" w:type="auto"/>
            <w:vAlign w:val="center"/>
          </w:tcPr>
          <w:p w14:paraId="641BA428"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0.542**</w:t>
            </w:r>
          </w:p>
        </w:tc>
      </w:tr>
      <w:tr w:rsidR="0085271A" w:rsidRPr="00543A0D" w14:paraId="19BAB5AC" w14:textId="77777777" w:rsidTr="00543A0D">
        <w:trPr>
          <w:trHeight w:val="170"/>
          <w:jc w:val="center"/>
        </w:trPr>
        <w:tc>
          <w:tcPr>
            <w:tcW w:w="0" w:type="auto"/>
            <w:vMerge/>
            <w:shd w:val="clear" w:color="auto" w:fill="C6D9F1"/>
            <w:vAlign w:val="center"/>
          </w:tcPr>
          <w:p w14:paraId="1D3B0E1F"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
        </w:tc>
        <w:tc>
          <w:tcPr>
            <w:tcW w:w="0" w:type="auto"/>
            <w:shd w:val="clear" w:color="auto" w:fill="C6D9F1"/>
            <w:vAlign w:val="center"/>
          </w:tcPr>
          <w:p w14:paraId="7D9988BC"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9" w:name="_Hlk205911861"/>
            <w:r w:rsidRPr="00543A0D">
              <w:rPr>
                <w:rFonts w:asciiTheme="minorBidi" w:eastAsia="Times New Roman" w:hAnsiTheme="minorBidi"/>
                <w:b/>
                <w:bCs/>
                <w:sz w:val="14"/>
                <w:szCs w:val="14"/>
                <w:rtl/>
              </w:rPr>
              <w:t>القيادة التنظيمية للتحول الرقمي</w:t>
            </w:r>
            <w:bookmarkEnd w:id="9"/>
          </w:p>
        </w:tc>
        <w:tc>
          <w:tcPr>
            <w:tcW w:w="0" w:type="auto"/>
            <w:vAlign w:val="center"/>
          </w:tcPr>
          <w:p w14:paraId="061F8D76"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521</w:t>
            </w:r>
            <w:r w:rsidRPr="00543A0D">
              <w:rPr>
                <w:rFonts w:asciiTheme="minorBidi" w:eastAsia="Times New Roman" w:hAnsiTheme="minorBidi"/>
                <w:b/>
                <w:bCs/>
                <w:sz w:val="14"/>
                <w:szCs w:val="14"/>
              </w:rPr>
              <w:t>**</w:t>
            </w:r>
          </w:p>
        </w:tc>
        <w:tc>
          <w:tcPr>
            <w:tcW w:w="0" w:type="auto"/>
            <w:vAlign w:val="center"/>
          </w:tcPr>
          <w:p w14:paraId="03829068"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609</w:t>
            </w:r>
            <w:r w:rsidRPr="00543A0D">
              <w:rPr>
                <w:rFonts w:asciiTheme="minorBidi" w:eastAsia="Times New Roman" w:hAnsiTheme="minorBidi"/>
                <w:b/>
                <w:bCs/>
                <w:sz w:val="14"/>
                <w:szCs w:val="14"/>
              </w:rPr>
              <w:t>**</w:t>
            </w:r>
          </w:p>
        </w:tc>
        <w:tc>
          <w:tcPr>
            <w:tcW w:w="0" w:type="auto"/>
            <w:vAlign w:val="center"/>
          </w:tcPr>
          <w:p w14:paraId="42EAA386"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611</w:t>
            </w:r>
            <w:r w:rsidRPr="00543A0D">
              <w:rPr>
                <w:rFonts w:asciiTheme="minorBidi" w:eastAsia="Times New Roman" w:hAnsiTheme="minorBidi"/>
                <w:b/>
                <w:bCs/>
                <w:sz w:val="14"/>
                <w:szCs w:val="14"/>
              </w:rPr>
              <w:t>**</w:t>
            </w:r>
          </w:p>
        </w:tc>
        <w:tc>
          <w:tcPr>
            <w:tcW w:w="0" w:type="auto"/>
            <w:vAlign w:val="center"/>
          </w:tcPr>
          <w:p w14:paraId="3E9018EE"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554</w:t>
            </w:r>
            <w:r w:rsidRPr="00543A0D">
              <w:rPr>
                <w:rFonts w:asciiTheme="minorBidi" w:eastAsia="Times New Roman" w:hAnsiTheme="minorBidi"/>
                <w:b/>
                <w:bCs/>
                <w:sz w:val="14"/>
                <w:szCs w:val="14"/>
              </w:rPr>
              <w:t>**</w:t>
            </w:r>
          </w:p>
        </w:tc>
        <w:tc>
          <w:tcPr>
            <w:tcW w:w="0" w:type="auto"/>
            <w:vAlign w:val="center"/>
          </w:tcPr>
          <w:p w14:paraId="391946B7"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656</w:t>
            </w:r>
            <w:r w:rsidRPr="00543A0D">
              <w:rPr>
                <w:rFonts w:asciiTheme="minorBidi" w:eastAsia="Times New Roman" w:hAnsiTheme="minorBidi"/>
                <w:b/>
                <w:bCs/>
                <w:sz w:val="14"/>
                <w:szCs w:val="14"/>
              </w:rPr>
              <w:t>**</w:t>
            </w:r>
          </w:p>
        </w:tc>
      </w:tr>
      <w:tr w:rsidR="0085271A" w:rsidRPr="00543A0D" w14:paraId="79A5845A" w14:textId="77777777" w:rsidTr="00543A0D">
        <w:trPr>
          <w:trHeight w:val="170"/>
          <w:jc w:val="center"/>
        </w:trPr>
        <w:tc>
          <w:tcPr>
            <w:tcW w:w="0" w:type="auto"/>
            <w:vMerge/>
            <w:shd w:val="clear" w:color="auto" w:fill="C6D9F1"/>
            <w:vAlign w:val="center"/>
          </w:tcPr>
          <w:p w14:paraId="2AD83D22"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
        </w:tc>
        <w:tc>
          <w:tcPr>
            <w:tcW w:w="0" w:type="auto"/>
            <w:shd w:val="clear" w:color="auto" w:fill="C6D9F1"/>
            <w:vAlign w:val="center"/>
          </w:tcPr>
          <w:p w14:paraId="44AE1D4A"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bookmarkStart w:id="10" w:name="_Hlk205911880"/>
            <w:r w:rsidRPr="00543A0D">
              <w:rPr>
                <w:rFonts w:asciiTheme="minorBidi" w:eastAsia="Times New Roman" w:hAnsiTheme="minorBidi"/>
                <w:b/>
                <w:bCs/>
                <w:sz w:val="14"/>
                <w:szCs w:val="14"/>
                <w:rtl/>
              </w:rPr>
              <w:t>الموارد البشرية</w:t>
            </w:r>
            <w:bookmarkEnd w:id="10"/>
          </w:p>
        </w:tc>
        <w:tc>
          <w:tcPr>
            <w:tcW w:w="0" w:type="auto"/>
            <w:vAlign w:val="center"/>
          </w:tcPr>
          <w:p w14:paraId="66A674D9"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581</w:t>
            </w:r>
            <w:r w:rsidRPr="00543A0D">
              <w:rPr>
                <w:rFonts w:asciiTheme="minorBidi" w:eastAsia="Times New Roman" w:hAnsiTheme="minorBidi"/>
                <w:b/>
                <w:bCs/>
                <w:sz w:val="14"/>
                <w:szCs w:val="14"/>
              </w:rPr>
              <w:t>**</w:t>
            </w:r>
          </w:p>
        </w:tc>
        <w:tc>
          <w:tcPr>
            <w:tcW w:w="0" w:type="auto"/>
            <w:vAlign w:val="center"/>
          </w:tcPr>
          <w:p w14:paraId="1ADDA84A"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498</w:t>
            </w:r>
            <w:r w:rsidRPr="00543A0D">
              <w:rPr>
                <w:rFonts w:asciiTheme="minorBidi" w:eastAsia="Times New Roman" w:hAnsiTheme="minorBidi"/>
                <w:b/>
                <w:bCs/>
                <w:sz w:val="14"/>
                <w:szCs w:val="14"/>
              </w:rPr>
              <w:t>**</w:t>
            </w:r>
          </w:p>
        </w:tc>
        <w:tc>
          <w:tcPr>
            <w:tcW w:w="0" w:type="auto"/>
            <w:vAlign w:val="center"/>
          </w:tcPr>
          <w:p w14:paraId="448DD13C"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478</w:t>
            </w:r>
            <w:r w:rsidRPr="00543A0D">
              <w:rPr>
                <w:rFonts w:asciiTheme="minorBidi" w:eastAsia="Times New Roman" w:hAnsiTheme="minorBidi"/>
                <w:b/>
                <w:bCs/>
                <w:sz w:val="14"/>
                <w:szCs w:val="14"/>
              </w:rPr>
              <w:t>**</w:t>
            </w:r>
          </w:p>
        </w:tc>
        <w:tc>
          <w:tcPr>
            <w:tcW w:w="0" w:type="auto"/>
            <w:vAlign w:val="center"/>
          </w:tcPr>
          <w:p w14:paraId="0FA0C709"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555</w:t>
            </w:r>
            <w:r w:rsidRPr="00543A0D">
              <w:rPr>
                <w:rFonts w:asciiTheme="minorBidi" w:eastAsia="Times New Roman" w:hAnsiTheme="minorBidi"/>
                <w:b/>
                <w:bCs/>
                <w:sz w:val="14"/>
                <w:szCs w:val="14"/>
              </w:rPr>
              <w:t>**</w:t>
            </w:r>
          </w:p>
        </w:tc>
        <w:tc>
          <w:tcPr>
            <w:tcW w:w="0" w:type="auto"/>
            <w:vAlign w:val="center"/>
          </w:tcPr>
          <w:p w14:paraId="26006EC0"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589</w:t>
            </w:r>
            <w:r w:rsidRPr="00543A0D">
              <w:rPr>
                <w:rFonts w:asciiTheme="minorBidi" w:eastAsia="Times New Roman" w:hAnsiTheme="minorBidi"/>
                <w:b/>
                <w:bCs/>
                <w:sz w:val="14"/>
                <w:szCs w:val="14"/>
              </w:rPr>
              <w:t>**</w:t>
            </w:r>
          </w:p>
        </w:tc>
      </w:tr>
      <w:tr w:rsidR="0085271A" w:rsidRPr="00543A0D" w14:paraId="6660195E" w14:textId="77777777" w:rsidTr="00543A0D">
        <w:trPr>
          <w:trHeight w:val="170"/>
          <w:jc w:val="center"/>
        </w:trPr>
        <w:tc>
          <w:tcPr>
            <w:tcW w:w="0" w:type="auto"/>
            <w:gridSpan w:val="2"/>
            <w:shd w:val="clear" w:color="auto" w:fill="C6D9F1"/>
            <w:vAlign w:val="center"/>
          </w:tcPr>
          <w:p w14:paraId="5DD3714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المؤشر الكلي</w:t>
            </w:r>
          </w:p>
        </w:tc>
        <w:tc>
          <w:tcPr>
            <w:tcW w:w="0" w:type="auto"/>
            <w:vAlign w:val="center"/>
          </w:tcPr>
          <w:p w14:paraId="13AD589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0.725 **</w:t>
            </w:r>
          </w:p>
        </w:tc>
        <w:tc>
          <w:tcPr>
            <w:tcW w:w="0" w:type="auto"/>
            <w:vAlign w:val="center"/>
          </w:tcPr>
          <w:p w14:paraId="7C2C10E9"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0.670 **</w:t>
            </w:r>
          </w:p>
        </w:tc>
        <w:tc>
          <w:tcPr>
            <w:tcW w:w="0" w:type="auto"/>
            <w:vAlign w:val="center"/>
          </w:tcPr>
          <w:p w14:paraId="4191B11B"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0.672**</w:t>
            </w:r>
          </w:p>
        </w:tc>
        <w:tc>
          <w:tcPr>
            <w:tcW w:w="0" w:type="auto"/>
            <w:vAlign w:val="center"/>
          </w:tcPr>
          <w:p w14:paraId="0D44396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0</w:t>
            </w:r>
            <w:r w:rsidRPr="00543A0D">
              <w:rPr>
                <w:rFonts w:asciiTheme="minorBidi" w:eastAsia="Times New Roman" w:hAnsiTheme="minorBidi"/>
                <w:b/>
                <w:bCs/>
                <w:sz w:val="14"/>
                <w:szCs w:val="14"/>
              </w:rPr>
              <w:t>.</w:t>
            </w:r>
            <w:r w:rsidRPr="00543A0D">
              <w:rPr>
                <w:rFonts w:asciiTheme="minorBidi" w:eastAsia="Times New Roman" w:hAnsiTheme="minorBidi"/>
                <w:b/>
                <w:bCs/>
                <w:sz w:val="14"/>
                <w:szCs w:val="14"/>
                <w:rtl/>
              </w:rPr>
              <w:t>715</w:t>
            </w:r>
            <w:r w:rsidRPr="00543A0D">
              <w:rPr>
                <w:rFonts w:asciiTheme="minorBidi" w:eastAsia="Times New Roman" w:hAnsiTheme="minorBidi"/>
                <w:b/>
                <w:bCs/>
                <w:sz w:val="14"/>
                <w:szCs w:val="14"/>
              </w:rPr>
              <w:t>**</w:t>
            </w:r>
          </w:p>
        </w:tc>
        <w:tc>
          <w:tcPr>
            <w:tcW w:w="0" w:type="auto"/>
            <w:vAlign w:val="center"/>
          </w:tcPr>
          <w:p w14:paraId="0D5A9057"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0.781 **</w:t>
            </w:r>
          </w:p>
        </w:tc>
      </w:tr>
    </w:tbl>
    <w:p w14:paraId="0FBA1B18" w14:textId="77777777" w:rsidR="0085271A" w:rsidRPr="004D644E" w:rsidRDefault="0085271A" w:rsidP="00F70C21">
      <w:pPr>
        <w:bidi/>
        <w:spacing w:after="120" w:line="240" w:lineRule="exact"/>
        <w:jc w:val="both"/>
        <w:rPr>
          <w:rFonts w:asciiTheme="majorBidi" w:hAnsiTheme="majorBidi" w:cstheme="majorBidi"/>
          <w:sz w:val="20"/>
          <w:szCs w:val="20"/>
          <w:rtl/>
        </w:rPr>
      </w:pPr>
    </w:p>
    <w:p w14:paraId="71AE296E"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Pr>
        <w:t>**</w:t>
      </w:r>
      <w:r w:rsidRPr="004D644E">
        <w:rPr>
          <w:rFonts w:asciiTheme="majorBidi" w:hAnsiTheme="majorBidi" w:cstheme="majorBidi"/>
          <w:sz w:val="20"/>
          <w:szCs w:val="20"/>
          <w:rtl/>
        </w:rPr>
        <w:t>معنوية عالية عندما تكون القيمة الاحتمالية</w:t>
      </w:r>
      <w:r w:rsidRPr="004D644E">
        <w:rPr>
          <w:rFonts w:asciiTheme="majorBidi" w:hAnsiTheme="majorBidi" w:cstheme="majorBidi"/>
          <w:sz w:val="20"/>
          <w:szCs w:val="20"/>
        </w:rPr>
        <w:t xml:space="preserve"> (Sig.≤ 0.01) N= 110                         </w:t>
      </w:r>
    </w:p>
    <w:p w14:paraId="41784644"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المصدر: إعداد الباحثة على وفق نتائج التحليل الاحصائي</w:t>
      </w:r>
      <w:r w:rsidRPr="004D644E">
        <w:rPr>
          <w:rFonts w:asciiTheme="majorBidi" w:hAnsiTheme="majorBidi" w:cstheme="majorBidi"/>
          <w:sz w:val="20"/>
          <w:szCs w:val="20"/>
        </w:rPr>
        <w:t xml:space="preserve">  </w:t>
      </w:r>
    </w:p>
    <w:p w14:paraId="3E2C685C" w14:textId="683AD56B" w:rsidR="0085271A" w:rsidRPr="00782F55" w:rsidRDefault="00782F55" w:rsidP="00F70C21">
      <w:pPr>
        <w:bidi/>
        <w:spacing w:after="120" w:line="240" w:lineRule="exact"/>
        <w:jc w:val="both"/>
        <w:rPr>
          <w:rFonts w:asciiTheme="majorBidi" w:hAnsiTheme="majorBidi" w:cstheme="majorBidi"/>
          <w:color w:val="4F81BD"/>
          <w:sz w:val="20"/>
          <w:szCs w:val="20"/>
          <w:rtl/>
        </w:rPr>
      </w:pPr>
      <w:r>
        <w:rPr>
          <w:rFonts w:asciiTheme="majorBidi" w:hAnsiTheme="majorBidi" w:cstheme="majorBidi" w:hint="cs"/>
          <w:color w:val="4F81BD"/>
          <w:sz w:val="20"/>
          <w:szCs w:val="20"/>
          <w:rtl/>
        </w:rPr>
        <w:t xml:space="preserve">2.4.4. </w:t>
      </w:r>
      <w:r w:rsidR="0085271A" w:rsidRPr="00782F55">
        <w:rPr>
          <w:rFonts w:asciiTheme="majorBidi" w:hAnsiTheme="majorBidi" w:cstheme="majorBidi"/>
          <w:color w:val="4F81BD"/>
          <w:sz w:val="20"/>
          <w:szCs w:val="20"/>
          <w:rtl/>
        </w:rPr>
        <w:t xml:space="preserve"> اختبار فرضيه </w:t>
      </w:r>
      <w:r w:rsidRPr="00782F55">
        <w:rPr>
          <w:rFonts w:asciiTheme="majorBidi" w:hAnsiTheme="majorBidi" w:cstheme="majorBidi" w:hint="cs"/>
          <w:color w:val="4F81BD"/>
          <w:sz w:val="20"/>
          <w:szCs w:val="20"/>
          <w:rtl/>
        </w:rPr>
        <w:t>التأثير</w:t>
      </w:r>
      <w:r w:rsidRPr="00782F55">
        <w:rPr>
          <w:rFonts w:asciiTheme="majorBidi" w:hAnsiTheme="majorBidi" w:cstheme="majorBidi"/>
          <w:color w:val="4F81BD"/>
          <w:sz w:val="20"/>
          <w:szCs w:val="20"/>
        </w:rPr>
        <w:t>.</w:t>
      </w:r>
    </w:p>
    <w:p w14:paraId="48AC5A1A" w14:textId="5FB0A16B" w:rsidR="0085271A" w:rsidRPr="004D644E" w:rsidRDefault="00782F55" w:rsidP="00F70C21">
      <w:pPr>
        <w:bidi/>
        <w:spacing w:after="120" w:line="240" w:lineRule="exact"/>
        <w:jc w:val="both"/>
        <w:rPr>
          <w:rFonts w:asciiTheme="majorBidi" w:hAnsiTheme="majorBidi" w:cstheme="majorBidi"/>
          <w:sz w:val="20"/>
          <w:szCs w:val="20"/>
          <w:rtl/>
        </w:rPr>
      </w:pPr>
      <w:r>
        <w:rPr>
          <w:rFonts w:asciiTheme="majorBidi" w:hAnsiTheme="majorBidi" w:cstheme="majorBidi" w:hint="cs"/>
          <w:color w:val="4F81BD"/>
          <w:sz w:val="20"/>
          <w:szCs w:val="20"/>
          <w:rtl/>
        </w:rPr>
        <w:t xml:space="preserve">1.2.4.4. </w:t>
      </w:r>
      <w:r w:rsidR="0085271A" w:rsidRPr="00782F55">
        <w:rPr>
          <w:rFonts w:asciiTheme="majorBidi" w:hAnsiTheme="majorBidi" w:cstheme="majorBidi"/>
          <w:color w:val="4F81BD"/>
          <w:sz w:val="20"/>
          <w:szCs w:val="20"/>
          <w:rtl/>
        </w:rPr>
        <w:t xml:space="preserve">تحليل الإنحدار البسيط: </w:t>
      </w:r>
      <w:r w:rsidR="0085271A" w:rsidRPr="004D644E">
        <w:rPr>
          <w:rFonts w:asciiTheme="majorBidi" w:hAnsiTheme="majorBidi" w:cstheme="majorBidi"/>
          <w:sz w:val="20"/>
          <w:szCs w:val="20"/>
          <w:rtl/>
        </w:rPr>
        <w:t xml:space="preserve">تم استخدام تحليل الإنحدار البسيط للتعرف على تأثير المتغير المستقل  في المتغير المعتمد وعلى المستوى الكلي لتلك المتغيرات حيث أظهرت نتائج تحليل الانحدار البسيط في الجدول  (5) إلى وجود تأثير معنوي لاستراتيجيات التحول الرقمي في الريادة الرقمية وعلى </w:t>
      </w:r>
      <w:r w:rsidR="0085271A" w:rsidRPr="004D644E">
        <w:rPr>
          <w:rFonts w:asciiTheme="majorBidi" w:hAnsiTheme="majorBidi" w:cstheme="majorBidi"/>
          <w:sz w:val="20"/>
          <w:szCs w:val="20"/>
          <w:rtl/>
        </w:rPr>
        <w:lastRenderedPageBreak/>
        <w:t>المستوى الكلي، إذ بلغت قيمة مستوى المعنوية (0.000)، وهي أقل من الحد المعتمد (0.05)، مما يؤكد معنوية التأثير. كما أن قيمة</w:t>
      </w:r>
      <w:r w:rsidR="0085271A" w:rsidRPr="004D644E">
        <w:rPr>
          <w:rFonts w:asciiTheme="majorBidi" w:hAnsiTheme="majorBidi" w:cstheme="majorBidi"/>
          <w:sz w:val="20"/>
          <w:szCs w:val="20"/>
        </w:rPr>
        <w:t xml:space="preserve">(F) </w:t>
      </w:r>
      <w:r w:rsidR="0085271A" w:rsidRPr="004D644E">
        <w:rPr>
          <w:rFonts w:asciiTheme="majorBidi" w:hAnsiTheme="majorBidi" w:cstheme="majorBidi"/>
          <w:sz w:val="20"/>
          <w:szCs w:val="20"/>
          <w:rtl/>
        </w:rPr>
        <w:t>المحسوبة (168.933) جاءت أعلى من القيمة الجدولية (3.929)، مما يعزز قوة العلاقة</w:t>
      </w:r>
      <w:r w:rsidR="0085271A" w:rsidRPr="004D644E">
        <w:rPr>
          <w:rFonts w:asciiTheme="majorBidi" w:hAnsiTheme="majorBidi" w:cstheme="majorBidi"/>
          <w:sz w:val="20"/>
          <w:szCs w:val="20"/>
        </w:rPr>
        <w:t>.</w:t>
      </w:r>
    </w:p>
    <w:p w14:paraId="23B90CB2" w14:textId="18C7E07C" w:rsidR="003F23B4" w:rsidRPr="004D644E" w:rsidRDefault="0085271A" w:rsidP="003F23B4">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و أشارت معادلة الانحدار إلى أن قيمة الثابت (0.474) تعني وجود مستوى مبدئي للريادة الرقمية حتى في غياب استراتيجيات التحول الرقمي . في حين أن قيمة الميل الحدي (0.873) توضح أن كل زيادة بمقدار واحد في التحول الرقمي تقابلها زيادة قدرها 0.873 في الريادة الرقمية،أما معامل التحديد</w:t>
      </w:r>
      <w:r w:rsidRPr="004D644E">
        <w:rPr>
          <w:rFonts w:asciiTheme="majorBidi" w:hAnsiTheme="majorBidi" w:cstheme="majorBidi"/>
          <w:sz w:val="20"/>
          <w:szCs w:val="20"/>
        </w:rPr>
        <w:t xml:space="preserve"> (R²) </w:t>
      </w:r>
      <w:r w:rsidRPr="004D644E">
        <w:rPr>
          <w:rFonts w:asciiTheme="majorBidi" w:hAnsiTheme="majorBidi" w:cstheme="majorBidi"/>
          <w:sz w:val="20"/>
          <w:szCs w:val="20"/>
          <w:rtl/>
        </w:rPr>
        <w:t>فقد بلغ (0.610)، مما يدل على أن 61% من التغيرات في الريادة الرقمية تفسرها التحول الرقمي ، في حين أن 39% المتبقية تعود لعوامل أخرى لم يتضمنها النموذج</w:t>
      </w:r>
      <w:r w:rsidRPr="004D644E">
        <w:rPr>
          <w:rFonts w:asciiTheme="majorBidi" w:hAnsiTheme="majorBidi" w:cstheme="majorBidi"/>
          <w:sz w:val="20"/>
          <w:szCs w:val="20"/>
        </w:rPr>
        <w:t>.</w:t>
      </w:r>
    </w:p>
    <w:p w14:paraId="61658284" w14:textId="77777777" w:rsidR="0085271A" w:rsidRPr="00543A0D" w:rsidRDefault="0085271A" w:rsidP="003F23B4">
      <w:pPr>
        <w:bidi/>
        <w:spacing w:after="80" w:line="240" w:lineRule="exact"/>
        <w:jc w:val="center"/>
        <w:rPr>
          <w:rFonts w:asciiTheme="minorBidi" w:hAnsiTheme="minorBidi"/>
          <w:b/>
          <w:bCs/>
          <w:sz w:val="16"/>
          <w:szCs w:val="16"/>
        </w:rPr>
      </w:pPr>
      <w:r w:rsidRPr="00543A0D">
        <w:rPr>
          <w:rFonts w:asciiTheme="minorBidi" w:hAnsiTheme="minorBidi"/>
          <w:b/>
          <w:bCs/>
          <w:sz w:val="16"/>
          <w:szCs w:val="16"/>
          <w:rtl/>
        </w:rPr>
        <w:t>الجدول (5)   تأثير استرتيجيات التحول الرقمي في الريادة الرقمية و على المستوى الكلي</w:t>
      </w:r>
    </w:p>
    <w:tbl>
      <w:tblPr>
        <w:bidiVisual/>
        <w:tblW w:w="66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24"/>
        <w:gridCol w:w="1355"/>
        <w:gridCol w:w="1355"/>
        <w:gridCol w:w="1355"/>
        <w:gridCol w:w="657"/>
      </w:tblGrid>
      <w:tr w:rsidR="0085271A" w:rsidRPr="00543A0D" w14:paraId="3CA8F783" w14:textId="77777777" w:rsidTr="003F23B4">
        <w:trPr>
          <w:trHeight w:val="60"/>
          <w:jc w:val="center"/>
        </w:trPr>
        <w:tc>
          <w:tcPr>
            <w:tcW w:w="0" w:type="auto"/>
            <w:vMerge w:val="restart"/>
            <w:shd w:val="clear" w:color="auto" w:fill="C6D9F1"/>
            <w:vAlign w:val="center"/>
          </w:tcPr>
          <w:p w14:paraId="0E4CED7B" w14:textId="77777777" w:rsidR="0085271A" w:rsidRPr="00543A0D" w:rsidRDefault="0085271A" w:rsidP="00543A0D">
            <w:pPr>
              <w:shd w:val="clear" w:color="auto" w:fill="C6D9F1"/>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المتغير المعتمد</w:t>
            </w:r>
          </w:p>
          <w:p w14:paraId="383F2DE6"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
          <w:p w14:paraId="6AD09C74"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المتغير المستقل</w:t>
            </w:r>
            <w:r w:rsidRPr="00543A0D">
              <w:rPr>
                <w:rFonts w:asciiTheme="minorBidi" w:eastAsia="Times New Roman" w:hAnsiTheme="minorBidi"/>
                <w:b/>
                <w:bCs/>
                <w:noProof/>
                <w:sz w:val="14"/>
                <w:szCs w:val="14"/>
              </w:rPr>
              <mc:AlternateContent>
                <mc:Choice Requires="wps">
                  <w:drawing>
                    <wp:anchor distT="0" distB="0" distL="114300" distR="114300" simplePos="0" relativeHeight="251664896" behindDoc="0" locked="0" layoutInCell="1" allowOverlap="1" wp14:anchorId="4A2FB5B7" wp14:editId="235B1D33">
                      <wp:simplePos x="0" y="0"/>
                      <wp:positionH relativeFrom="column">
                        <wp:posOffset>4183380</wp:posOffset>
                      </wp:positionH>
                      <wp:positionV relativeFrom="paragraph">
                        <wp:posOffset>-291465</wp:posOffset>
                      </wp:positionV>
                      <wp:extent cx="1257300" cy="1371600"/>
                      <wp:effectExtent l="0" t="0" r="19050"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F3D122" id="Straight Connector 105" o:spid="_x0000_s1026" style="position:absolute;left:0;text-align:lef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4pt,-22.95pt" to="428.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"/>
                  </w:pict>
                </mc:Fallback>
              </mc:AlternateContent>
            </w:r>
          </w:p>
        </w:tc>
        <w:tc>
          <w:tcPr>
            <w:tcW w:w="0" w:type="auto"/>
            <w:gridSpan w:val="4"/>
            <w:shd w:val="clear" w:color="auto" w:fill="C6D9F1"/>
            <w:vAlign w:val="center"/>
          </w:tcPr>
          <w:p w14:paraId="600F0E6B" w14:textId="77777777" w:rsidR="0085271A" w:rsidRPr="00543A0D" w:rsidRDefault="0085271A" w:rsidP="00543A0D">
            <w:pPr>
              <w:tabs>
                <w:tab w:val="left" w:pos="4053"/>
              </w:tabs>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الريادة الرقمية</w:t>
            </w:r>
          </w:p>
        </w:tc>
      </w:tr>
      <w:tr w:rsidR="0085271A" w:rsidRPr="00543A0D" w14:paraId="6FA92F8C" w14:textId="77777777" w:rsidTr="003F23B4">
        <w:trPr>
          <w:trHeight w:val="60"/>
          <w:jc w:val="center"/>
        </w:trPr>
        <w:tc>
          <w:tcPr>
            <w:tcW w:w="0" w:type="auto"/>
            <w:vMerge/>
            <w:shd w:val="clear" w:color="auto" w:fill="C6D9F1"/>
            <w:vAlign w:val="center"/>
          </w:tcPr>
          <w:p w14:paraId="392C31DC"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
        </w:tc>
        <w:tc>
          <w:tcPr>
            <w:tcW w:w="0" w:type="auto"/>
            <w:shd w:val="clear" w:color="auto" w:fill="C6D9F1"/>
            <w:vAlign w:val="center"/>
          </w:tcPr>
          <w:p w14:paraId="6F81938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الثابت-</w:t>
            </w:r>
            <w:r w:rsidRPr="00543A0D">
              <w:rPr>
                <w:rFonts w:asciiTheme="minorBidi" w:eastAsia="Times New Roman" w:hAnsiTheme="minorBidi"/>
                <w:b/>
                <w:bCs/>
                <w:sz w:val="14"/>
                <w:szCs w:val="14"/>
              </w:rPr>
              <w:t>B0</w:t>
            </w:r>
          </w:p>
        </w:tc>
        <w:tc>
          <w:tcPr>
            <w:tcW w:w="0" w:type="auto"/>
            <w:shd w:val="clear" w:color="auto" w:fill="C6D9F1"/>
            <w:vAlign w:val="center"/>
          </w:tcPr>
          <w:p w14:paraId="590543E9"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Β1</w:t>
            </w:r>
          </w:p>
        </w:tc>
        <w:tc>
          <w:tcPr>
            <w:tcW w:w="0" w:type="auto"/>
            <w:shd w:val="clear" w:color="auto" w:fill="C6D9F1"/>
            <w:vAlign w:val="center"/>
          </w:tcPr>
          <w:p w14:paraId="3A0B1F61"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F</w:t>
            </w:r>
          </w:p>
        </w:tc>
        <w:tc>
          <w:tcPr>
            <w:tcW w:w="0" w:type="auto"/>
            <w:shd w:val="clear" w:color="auto" w:fill="C6D9F1"/>
            <w:vAlign w:val="center"/>
          </w:tcPr>
          <w:p w14:paraId="57BFAEFE"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Pr>
              <w:t>R2</w:t>
            </w:r>
          </w:p>
        </w:tc>
      </w:tr>
      <w:tr w:rsidR="0085271A" w:rsidRPr="00543A0D" w14:paraId="3AC1BDE6" w14:textId="77777777" w:rsidTr="003F23B4">
        <w:trPr>
          <w:trHeight w:val="60"/>
          <w:jc w:val="center"/>
        </w:trPr>
        <w:tc>
          <w:tcPr>
            <w:tcW w:w="0" w:type="auto"/>
            <w:shd w:val="clear" w:color="auto" w:fill="C6D9F1"/>
            <w:vAlign w:val="center"/>
          </w:tcPr>
          <w:p w14:paraId="4891EF91" w14:textId="77777777" w:rsidR="0085271A" w:rsidRPr="00543A0D" w:rsidRDefault="0085271A" w:rsidP="00543A0D">
            <w:pPr>
              <w:autoSpaceDE w:val="0"/>
              <w:autoSpaceDN w:val="0"/>
              <w:bidi/>
              <w:adjustRightInd w:val="0"/>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استراتيجيات التحول الرقمي</w:t>
            </w:r>
          </w:p>
        </w:tc>
        <w:tc>
          <w:tcPr>
            <w:tcW w:w="0" w:type="auto"/>
            <w:vAlign w:val="center"/>
          </w:tcPr>
          <w:p w14:paraId="21A0621F"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Pr>
              <w:t>0.474</w:t>
            </w:r>
          </w:p>
          <w:p w14:paraId="20E10DF0"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roofErr w:type="gramStart"/>
            <w:r w:rsidRPr="00543A0D">
              <w:rPr>
                <w:rFonts w:asciiTheme="minorBidi" w:eastAsia="Times New Roman" w:hAnsiTheme="minorBidi"/>
                <w:b/>
                <w:bCs/>
                <w:sz w:val="14"/>
                <w:szCs w:val="14"/>
              </w:rPr>
              <w:t>t(</w:t>
            </w:r>
            <w:proofErr w:type="gramEnd"/>
            <w:r w:rsidRPr="00543A0D">
              <w:rPr>
                <w:rFonts w:asciiTheme="minorBidi" w:eastAsia="Times New Roman" w:hAnsiTheme="minorBidi"/>
                <w:b/>
                <w:bCs/>
                <w:sz w:val="14"/>
                <w:szCs w:val="14"/>
              </w:rPr>
              <w:t>1.698)</w:t>
            </w:r>
          </w:p>
          <w:p w14:paraId="74E07F62"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roofErr w:type="gramStart"/>
            <w:r w:rsidRPr="00543A0D">
              <w:rPr>
                <w:rFonts w:asciiTheme="minorBidi" w:eastAsia="Times New Roman" w:hAnsiTheme="minorBidi"/>
                <w:b/>
                <w:bCs/>
                <w:sz w:val="14"/>
                <w:szCs w:val="14"/>
              </w:rPr>
              <w:t>Sig.(</w:t>
            </w:r>
            <w:proofErr w:type="gramEnd"/>
            <w:r w:rsidRPr="00543A0D">
              <w:rPr>
                <w:rFonts w:asciiTheme="minorBidi" w:eastAsia="Times New Roman" w:hAnsiTheme="minorBidi"/>
                <w:b/>
                <w:bCs/>
                <w:sz w:val="14"/>
                <w:szCs w:val="14"/>
              </w:rPr>
              <w:t>0.000)**</w:t>
            </w:r>
          </w:p>
        </w:tc>
        <w:tc>
          <w:tcPr>
            <w:tcW w:w="0" w:type="auto"/>
            <w:vAlign w:val="center"/>
          </w:tcPr>
          <w:p w14:paraId="6383D294"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lang w:bidi="ar-JO"/>
              </w:rPr>
            </w:pPr>
            <w:r w:rsidRPr="00543A0D">
              <w:rPr>
                <w:rFonts w:asciiTheme="minorBidi" w:eastAsia="Times New Roman" w:hAnsiTheme="minorBidi"/>
                <w:b/>
                <w:bCs/>
                <w:sz w:val="14"/>
                <w:szCs w:val="14"/>
              </w:rPr>
              <w:t>0.873</w:t>
            </w:r>
          </w:p>
          <w:p w14:paraId="53325AE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roofErr w:type="gramStart"/>
            <w:r w:rsidRPr="00543A0D">
              <w:rPr>
                <w:rFonts w:asciiTheme="minorBidi" w:eastAsia="Times New Roman" w:hAnsiTheme="minorBidi"/>
                <w:b/>
                <w:bCs/>
                <w:sz w:val="14"/>
                <w:szCs w:val="14"/>
              </w:rPr>
              <w:t>t(</w:t>
            </w:r>
            <w:proofErr w:type="gramEnd"/>
            <w:r w:rsidRPr="00543A0D">
              <w:rPr>
                <w:rFonts w:asciiTheme="minorBidi" w:eastAsia="Times New Roman" w:hAnsiTheme="minorBidi"/>
                <w:b/>
                <w:bCs/>
                <w:sz w:val="14"/>
                <w:szCs w:val="14"/>
              </w:rPr>
              <w:t>12.997)</w:t>
            </w:r>
          </w:p>
          <w:p w14:paraId="4DD5E8F2"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proofErr w:type="gramStart"/>
            <w:r w:rsidRPr="00543A0D">
              <w:rPr>
                <w:rFonts w:asciiTheme="minorBidi" w:eastAsia="Times New Roman" w:hAnsiTheme="minorBidi"/>
                <w:b/>
                <w:bCs/>
                <w:sz w:val="14"/>
                <w:szCs w:val="14"/>
              </w:rPr>
              <w:t>Sig.(</w:t>
            </w:r>
            <w:proofErr w:type="gramEnd"/>
            <w:r w:rsidRPr="00543A0D">
              <w:rPr>
                <w:rFonts w:asciiTheme="minorBidi" w:eastAsia="Times New Roman" w:hAnsiTheme="minorBidi"/>
                <w:b/>
                <w:bCs/>
                <w:sz w:val="14"/>
                <w:szCs w:val="14"/>
              </w:rPr>
              <w:t>0.000)**</w:t>
            </w:r>
          </w:p>
        </w:tc>
        <w:tc>
          <w:tcPr>
            <w:tcW w:w="0" w:type="auto"/>
            <w:vAlign w:val="center"/>
          </w:tcPr>
          <w:p w14:paraId="22565904"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Pr>
            </w:pPr>
            <w:r w:rsidRPr="00543A0D">
              <w:rPr>
                <w:rFonts w:asciiTheme="minorBidi" w:eastAsia="Times New Roman" w:hAnsiTheme="minorBidi"/>
                <w:b/>
                <w:bCs/>
                <w:sz w:val="14"/>
                <w:szCs w:val="14"/>
                <w:rtl/>
              </w:rPr>
              <w:t>168.933</w:t>
            </w:r>
          </w:p>
          <w:p w14:paraId="65A1C4C5"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proofErr w:type="gramStart"/>
            <w:r w:rsidRPr="00543A0D">
              <w:rPr>
                <w:rFonts w:asciiTheme="minorBidi" w:eastAsia="Times New Roman" w:hAnsiTheme="minorBidi"/>
                <w:b/>
                <w:bCs/>
                <w:sz w:val="14"/>
                <w:szCs w:val="14"/>
              </w:rPr>
              <w:t>Sig.(</w:t>
            </w:r>
            <w:proofErr w:type="gramEnd"/>
            <w:r w:rsidRPr="00543A0D">
              <w:rPr>
                <w:rFonts w:asciiTheme="minorBidi" w:eastAsia="Times New Roman" w:hAnsiTheme="minorBidi"/>
                <w:b/>
                <w:bCs/>
                <w:sz w:val="14"/>
                <w:szCs w:val="14"/>
              </w:rPr>
              <w:t>0.000)**</w:t>
            </w:r>
          </w:p>
        </w:tc>
        <w:tc>
          <w:tcPr>
            <w:tcW w:w="0" w:type="auto"/>
            <w:vAlign w:val="center"/>
          </w:tcPr>
          <w:p w14:paraId="0A069D00" w14:textId="77777777" w:rsidR="0085271A" w:rsidRPr="00543A0D" w:rsidRDefault="0085271A" w:rsidP="00543A0D">
            <w:pPr>
              <w:autoSpaceDE w:val="0"/>
              <w:autoSpaceDN w:val="0"/>
              <w:bidi/>
              <w:spacing w:after="120" w:line="240" w:lineRule="exact"/>
              <w:jc w:val="center"/>
              <w:rPr>
                <w:rFonts w:asciiTheme="minorBidi" w:eastAsia="Times New Roman" w:hAnsiTheme="minorBidi"/>
                <w:b/>
                <w:bCs/>
                <w:sz w:val="14"/>
                <w:szCs w:val="14"/>
                <w:rtl/>
              </w:rPr>
            </w:pPr>
            <w:r w:rsidRPr="00543A0D">
              <w:rPr>
                <w:rFonts w:asciiTheme="minorBidi" w:eastAsia="Times New Roman" w:hAnsiTheme="minorBidi"/>
                <w:b/>
                <w:bCs/>
                <w:sz w:val="14"/>
                <w:szCs w:val="14"/>
                <w:rtl/>
              </w:rPr>
              <w:t>61%</w:t>
            </w:r>
          </w:p>
        </w:tc>
      </w:tr>
    </w:tbl>
    <w:p w14:paraId="359F0389" w14:textId="77777777" w:rsidR="0085271A" w:rsidRPr="004D644E" w:rsidRDefault="0085271A" w:rsidP="00F70C21">
      <w:pPr>
        <w:bidi/>
        <w:spacing w:after="120" w:line="240" w:lineRule="exact"/>
        <w:jc w:val="both"/>
        <w:rPr>
          <w:rFonts w:asciiTheme="majorBidi" w:hAnsiTheme="majorBidi" w:cstheme="majorBidi"/>
          <w:sz w:val="20"/>
          <w:szCs w:val="20"/>
          <w:rtl/>
        </w:rPr>
      </w:pPr>
    </w:p>
    <w:p w14:paraId="30577696" w14:textId="77777777" w:rsidR="0085271A" w:rsidRPr="004D644E" w:rsidRDefault="0085271A" w:rsidP="00F70C21">
      <w:pPr>
        <w:bidi/>
        <w:spacing w:after="120" w:line="240" w:lineRule="exact"/>
        <w:jc w:val="both"/>
        <w:rPr>
          <w:rFonts w:asciiTheme="majorBidi" w:eastAsia="Times New Roman" w:hAnsiTheme="majorBidi" w:cstheme="majorBidi"/>
          <w:color w:val="000000"/>
          <w:sz w:val="20"/>
          <w:szCs w:val="20"/>
          <w:lang w:bidi="ar-KW"/>
        </w:rPr>
      </w:pPr>
      <w:r w:rsidRPr="004D644E">
        <w:rPr>
          <w:rFonts w:asciiTheme="majorBidi" w:eastAsia="Times New Roman" w:hAnsiTheme="majorBidi" w:cstheme="majorBidi"/>
          <w:color w:val="000000"/>
          <w:sz w:val="20"/>
          <w:szCs w:val="20"/>
          <w:rtl/>
          <w:lang w:bidi="ar-KW"/>
        </w:rPr>
        <w:t xml:space="preserve">** معنوية عالية عندما تكون القيمة الاحتمالية </w:t>
      </w:r>
      <w:r w:rsidRPr="004D644E">
        <w:rPr>
          <w:rFonts w:asciiTheme="majorBidi" w:eastAsia="Times New Roman" w:hAnsiTheme="majorBidi" w:cstheme="majorBidi"/>
          <w:color w:val="000000"/>
          <w:sz w:val="20"/>
          <w:szCs w:val="20"/>
          <w:lang w:bidi="ar-KW"/>
        </w:rPr>
        <w:t>(Sig.≤ 0.05)</w:t>
      </w:r>
      <w:r w:rsidRPr="004D644E">
        <w:rPr>
          <w:rFonts w:asciiTheme="majorBidi" w:eastAsia="Times New Roman" w:hAnsiTheme="majorBidi" w:cstheme="majorBidi"/>
          <w:color w:val="000000"/>
          <w:sz w:val="20"/>
          <w:szCs w:val="20"/>
          <w:rtl/>
          <w:lang w:bidi="ar-KW"/>
        </w:rPr>
        <w:t xml:space="preserve">    </w:t>
      </w:r>
      <w:proofErr w:type="gramStart"/>
      <w:r w:rsidRPr="004D644E">
        <w:rPr>
          <w:rFonts w:asciiTheme="majorBidi" w:eastAsia="Times New Roman" w:hAnsiTheme="majorBidi" w:cstheme="majorBidi"/>
          <w:color w:val="000000"/>
          <w:sz w:val="20"/>
          <w:szCs w:val="20"/>
          <w:lang w:bidi="ar-KW"/>
        </w:rPr>
        <w:t>F(</w:t>
      </w:r>
      <w:proofErr w:type="gramEnd"/>
      <w:r w:rsidRPr="004D644E">
        <w:rPr>
          <w:rFonts w:asciiTheme="majorBidi" w:eastAsia="Times New Roman" w:hAnsiTheme="majorBidi" w:cstheme="majorBidi"/>
          <w:color w:val="000000"/>
          <w:sz w:val="20"/>
          <w:szCs w:val="20"/>
          <w:lang w:bidi="ar-KW"/>
        </w:rPr>
        <w:t>1, 108)= 3.929</w:t>
      </w:r>
      <w:r w:rsidRPr="004D644E">
        <w:rPr>
          <w:rFonts w:asciiTheme="majorBidi" w:eastAsia="Times New Roman" w:hAnsiTheme="majorBidi" w:cstheme="majorBidi"/>
          <w:color w:val="000000"/>
          <w:sz w:val="20"/>
          <w:szCs w:val="20"/>
          <w:rtl/>
          <w:lang w:bidi="ar-KW"/>
        </w:rPr>
        <w:t xml:space="preserve"> </w:t>
      </w:r>
      <w:r w:rsidRPr="004D644E">
        <w:rPr>
          <w:rFonts w:asciiTheme="majorBidi" w:eastAsia="Times New Roman" w:hAnsiTheme="majorBidi" w:cstheme="majorBidi"/>
          <w:color w:val="000000"/>
          <w:sz w:val="20"/>
          <w:szCs w:val="20"/>
          <w:lang w:bidi="ar-KW"/>
        </w:rPr>
        <w:t xml:space="preserve"> </w:t>
      </w:r>
      <w:r w:rsidRPr="004D644E">
        <w:rPr>
          <w:rFonts w:asciiTheme="majorBidi" w:eastAsia="Times New Roman" w:hAnsiTheme="majorBidi" w:cstheme="majorBidi"/>
          <w:color w:val="000000"/>
          <w:sz w:val="20"/>
          <w:szCs w:val="20"/>
          <w:rtl/>
          <w:lang w:bidi="ar-KW"/>
        </w:rPr>
        <w:t xml:space="preserve"> </w:t>
      </w:r>
      <w:r w:rsidRPr="004D644E">
        <w:rPr>
          <w:rFonts w:asciiTheme="majorBidi" w:eastAsia="Times New Roman" w:hAnsiTheme="majorBidi" w:cstheme="majorBidi"/>
          <w:color w:val="000000"/>
          <w:sz w:val="20"/>
          <w:szCs w:val="20"/>
          <w:lang w:bidi="ar-KW"/>
        </w:rPr>
        <w:t xml:space="preserve">  N= 110</w:t>
      </w:r>
    </w:p>
    <w:p w14:paraId="266D2DD6" w14:textId="77777777" w:rsidR="0085271A" w:rsidRPr="004D644E" w:rsidRDefault="0085271A" w:rsidP="00F70C21">
      <w:pPr>
        <w:tabs>
          <w:tab w:val="left" w:pos="4053"/>
        </w:tabs>
        <w:autoSpaceDN w:val="0"/>
        <w:bidi/>
        <w:spacing w:after="120" w:line="240" w:lineRule="exact"/>
        <w:jc w:val="both"/>
        <w:rPr>
          <w:rFonts w:asciiTheme="majorBidi" w:eastAsia="Times New Roman" w:hAnsiTheme="majorBidi" w:cstheme="majorBidi"/>
          <w:color w:val="000000"/>
          <w:sz w:val="20"/>
          <w:szCs w:val="20"/>
          <w:lang w:bidi="ar-KW"/>
        </w:rPr>
      </w:pPr>
      <w:r w:rsidRPr="004D644E">
        <w:rPr>
          <w:rFonts w:asciiTheme="majorBidi" w:eastAsia="Times New Roman" w:hAnsiTheme="majorBidi" w:cstheme="majorBidi"/>
          <w:color w:val="000000"/>
          <w:sz w:val="20"/>
          <w:szCs w:val="20"/>
          <w:rtl/>
          <w:lang w:bidi="ar-KW"/>
        </w:rPr>
        <w:t xml:space="preserve">  المصدر: إعداد الباحثة على وفق نتائج التحليل الاحصائي   </w:t>
      </w:r>
    </w:p>
    <w:p w14:paraId="4584404F" w14:textId="77777777" w:rsidR="0085271A" w:rsidRPr="004D644E" w:rsidRDefault="0085271A" w:rsidP="00F70C21">
      <w:pPr>
        <w:tabs>
          <w:tab w:val="left" w:pos="4053"/>
        </w:tabs>
        <w:autoSpaceDN w:val="0"/>
        <w:bidi/>
        <w:spacing w:after="120" w:line="240" w:lineRule="exact"/>
        <w:jc w:val="both"/>
        <w:rPr>
          <w:rFonts w:asciiTheme="majorBidi" w:eastAsia="Times New Roman" w:hAnsiTheme="majorBidi" w:cstheme="majorBidi"/>
          <w:color w:val="000000"/>
          <w:sz w:val="20"/>
          <w:szCs w:val="20"/>
          <w:rtl/>
          <w:lang w:bidi="ar-KW"/>
        </w:rPr>
      </w:pPr>
    </w:p>
    <w:p w14:paraId="7DA4012B" w14:textId="286C8439" w:rsidR="0085271A" w:rsidRPr="00782F55" w:rsidRDefault="00782F55" w:rsidP="00F70C21">
      <w:pPr>
        <w:bidi/>
        <w:spacing w:after="120" w:line="240" w:lineRule="exact"/>
        <w:jc w:val="both"/>
        <w:rPr>
          <w:rFonts w:asciiTheme="majorBidi" w:hAnsiTheme="majorBidi" w:cstheme="majorBidi"/>
          <w:color w:val="4F81BD"/>
          <w:sz w:val="20"/>
          <w:szCs w:val="20"/>
          <w:rtl/>
        </w:rPr>
      </w:pPr>
      <w:r w:rsidRPr="00782F55">
        <w:rPr>
          <w:rFonts w:asciiTheme="majorBidi" w:hAnsiTheme="majorBidi" w:cstheme="majorBidi" w:hint="cs"/>
          <w:color w:val="4F81BD"/>
          <w:sz w:val="20"/>
          <w:szCs w:val="20"/>
          <w:rtl/>
        </w:rPr>
        <w:t>1.2.4.4.</w:t>
      </w:r>
      <w:r>
        <w:rPr>
          <w:rFonts w:asciiTheme="majorBidi" w:hAnsiTheme="majorBidi" w:cstheme="majorBidi" w:hint="cs"/>
          <w:color w:val="4F81BD"/>
          <w:sz w:val="20"/>
          <w:szCs w:val="20"/>
          <w:rtl/>
        </w:rPr>
        <w:t xml:space="preserve"> </w:t>
      </w:r>
      <w:r w:rsidR="0085271A" w:rsidRPr="00782F55">
        <w:rPr>
          <w:rFonts w:asciiTheme="majorBidi" w:hAnsiTheme="majorBidi" w:cstheme="majorBidi"/>
          <w:color w:val="4F81BD"/>
          <w:sz w:val="20"/>
          <w:szCs w:val="20"/>
          <w:rtl/>
        </w:rPr>
        <w:t>تحليل الإنحدار على المستوى الجزئي</w:t>
      </w:r>
    </w:p>
    <w:p w14:paraId="17CDD319"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بهدف التعرف على مستويات التأثير لكافة استراتيجيات التحول الرقمي في أبعاد الريادة الرقمية تم اللجوء إلى تحليل الانحدار المتعدد، إذ أفصحت نتائج التحليل في الجدول ( 6 ) عن وجود عدة نماذج للانحدار وكالآتي</w:t>
      </w:r>
      <w:r w:rsidRPr="004D644E">
        <w:rPr>
          <w:rFonts w:asciiTheme="majorBidi" w:hAnsiTheme="majorBidi" w:cstheme="majorBidi"/>
          <w:sz w:val="20"/>
          <w:szCs w:val="20"/>
        </w:rPr>
        <w:t>:</w:t>
      </w:r>
    </w:p>
    <w:p w14:paraId="4E281EF4"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 النموذج الأول: تبين أن أعلى تأثير بحسب هذا الأنموذج كان لاستراتيجية الثقافة التنظيمية للتحول الرقمي ، إذ بلغت قيمة مستوى المعنوية</w:t>
      </w:r>
      <w:r w:rsidRPr="004D644E">
        <w:rPr>
          <w:rFonts w:asciiTheme="majorBidi" w:hAnsiTheme="majorBidi" w:cstheme="majorBidi"/>
          <w:sz w:val="20"/>
          <w:szCs w:val="20"/>
        </w:rPr>
        <w:t xml:space="preserve"> (P-Value) </w:t>
      </w:r>
      <w:r w:rsidRPr="004D644E">
        <w:rPr>
          <w:rFonts w:asciiTheme="majorBidi" w:hAnsiTheme="majorBidi" w:cstheme="majorBidi"/>
          <w:sz w:val="20"/>
          <w:szCs w:val="20"/>
          <w:rtl/>
        </w:rPr>
        <w:t>المحسوبة (0.000)، ويدلل على قوة تأثير هذه الاستراتيجية بقيمة</w:t>
      </w:r>
      <w:r w:rsidRPr="004D644E">
        <w:rPr>
          <w:rFonts w:asciiTheme="majorBidi" w:hAnsiTheme="majorBidi" w:cstheme="majorBidi"/>
          <w:sz w:val="20"/>
          <w:szCs w:val="20"/>
        </w:rPr>
        <w:t xml:space="preserve"> (R2) </w:t>
      </w:r>
      <w:r w:rsidRPr="004D644E">
        <w:rPr>
          <w:rFonts w:asciiTheme="majorBidi" w:hAnsiTheme="majorBidi" w:cstheme="majorBidi"/>
          <w:sz w:val="20"/>
          <w:szCs w:val="20"/>
          <w:rtl/>
        </w:rPr>
        <w:t>والتي بلغت (0.511) حيث أن استراتيجية الثقافة التنظيمية للتحول الرقمي تفسر لوحدها ما نسبته (51.1%) من التغير الذي حصل في الريادة الرقمية</w:t>
      </w:r>
      <w:r w:rsidRPr="004D644E">
        <w:rPr>
          <w:rFonts w:asciiTheme="majorBidi" w:hAnsiTheme="majorBidi" w:cstheme="majorBidi"/>
          <w:sz w:val="20"/>
          <w:szCs w:val="20"/>
        </w:rPr>
        <w:t xml:space="preserve"> </w:t>
      </w:r>
    </w:p>
    <w:p w14:paraId="74384B4F"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Pr>
        <w:t xml:space="preserve">. </w:t>
      </w:r>
      <w:r w:rsidRPr="004D644E">
        <w:rPr>
          <w:rFonts w:asciiTheme="majorBidi" w:hAnsiTheme="majorBidi" w:cstheme="majorBidi"/>
          <w:sz w:val="20"/>
          <w:szCs w:val="20"/>
          <w:rtl/>
        </w:rPr>
        <w:t>ويؤكد هذا التحليل قيمة معامل الاختبار</w:t>
      </w:r>
      <w:r w:rsidRPr="004D644E">
        <w:rPr>
          <w:rFonts w:asciiTheme="majorBidi" w:hAnsiTheme="majorBidi" w:cstheme="majorBidi"/>
          <w:sz w:val="20"/>
          <w:szCs w:val="20"/>
        </w:rPr>
        <w:t xml:space="preserve"> (t) </w:t>
      </w:r>
      <w:r w:rsidRPr="004D644E">
        <w:rPr>
          <w:rFonts w:asciiTheme="majorBidi" w:hAnsiTheme="majorBidi" w:cstheme="majorBidi"/>
          <w:sz w:val="20"/>
          <w:szCs w:val="20"/>
          <w:rtl/>
        </w:rPr>
        <w:t>والتي بلغت (10.630) وهي أكبر من قيمتها الجدولية والبالغة (1.659) وبدرجة حرية</w:t>
      </w:r>
      <w:r w:rsidRPr="004D644E">
        <w:rPr>
          <w:rFonts w:asciiTheme="majorBidi" w:hAnsiTheme="majorBidi" w:cstheme="majorBidi"/>
          <w:sz w:val="20"/>
          <w:szCs w:val="20"/>
        </w:rPr>
        <w:t xml:space="preserve"> (108). </w:t>
      </w:r>
    </w:p>
    <w:p w14:paraId="2EADF948"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ب. النموذج الثاني: في المرحلة الثانية وبحسب تحليل الإنحدار المتعدد بطريقة</w:t>
      </w:r>
      <w:r w:rsidRPr="004D644E">
        <w:rPr>
          <w:rFonts w:asciiTheme="majorBidi" w:hAnsiTheme="majorBidi" w:cstheme="majorBidi"/>
          <w:sz w:val="20"/>
          <w:szCs w:val="20"/>
        </w:rPr>
        <w:t xml:space="preserve"> (Stepwise) </w:t>
      </w:r>
      <w:r w:rsidRPr="004D644E">
        <w:rPr>
          <w:rFonts w:asciiTheme="majorBidi" w:hAnsiTheme="majorBidi" w:cstheme="majorBidi"/>
          <w:sz w:val="20"/>
          <w:szCs w:val="20"/>
          <w:rtl/>
        </w:rPr>
        <w:t>خطوة بخطوة تم دخول استراتيجية القيادة التنظيمية للتحول الرقمي إلى الأنموذج السابق للمشاركة مع استراتيجية الثقافة التنظيمية للتحول الرقمي لترتفع قوة التأثير</w:t>
      </w:r>
      <w:r w:rsidRPr="004D644E">
        <w:rPr>
          <w:rFonts w:asciiTheme="majorBidi" w:hAnsiTheme="majorBidi" w:cstheme="majorBidi"/>
          <w:sz w:val="20"/>
          <w:szCs w:val="20"/>
        </w:rPr>
        <w:t xml:space="preserve"> (R2) </w:t>
      </w:r>
      <w:r w:rsidRPr="004D644E">
        <w:rPr>
          <w:rFonts w:asciiTheme="majorBidi" w:hAnsiTheme="majorBidi" w:cstheme="majorBidi"/>
          <w:sz w:val="20"/>
          <w:szCs w:val="20"/>
          <w:rtl/>
        </w:rPr>
        <w:t>بحسب هذا الأنموذج إلى قيمة (0.595) ليفسران معاً ما نسبته (59.5%) من التغير الذي يحصل الريادة الرقمية . ويؤكد هذا التحليل قيم معامل الاختبار</w:t>
      </w:r>
      <w:r w:rsidRPr="004D644E">
        <w:rPr>
          <w:rFonts w:asciiTheme="majorBidi" w:hAnsiTheme="majorBidi" w:cstheme="majorBidi"/>
          <w:sz w:val="20"/>
          <w:szCs w:val="20"/>
        </w:rPr>
        <w:t xml:space="preserve"> (t) </w:t>
      </w:r>
      <w:r w:rsidRPr="004D644E">
        <w:rPr>
          <w:rFonts w:asciiTheme="majorBidi" w:hAnsiTheme="majorBidi" w:cstheme="majorBidi"/>
          <w:sz w:val="20"/>
          <w:szCs w:val="20"/>
          <w:rtl/>
        </w:rPr>
        <w:t>والتي بلغت (6.603) و (4.707) وعلى التوالي وهي أكبر من قيمتها الجدولية والبالغة (1.659) وبدرجة حرية</w:t>
      </w:r>
      <w:r w:rsidRPr="004D644E">
        <w:rPr>
          <w:rFonts w:asciiTheme="majorBidi" w:hAnsiTheme="majorBidi" w:cstheme="majorBidi"/>
          <w:sz w:val="20"/>
          <w:szCs w:val="20"/>
        </w:rPr>
        <w:t xml:space="preserve"> (108). </w:t>
      </w:r>
    </w:p>
    <w:p w14:paraId="6341021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ج. النموذج الثالث: في المرحلة الثالثة تم دخول استراتيجية الموارد البشرية إلى النموذج السابق للمشاركة مع الاستراتيجيات السابقة لترتفع قوة التأثير</w:t>
      </w:r>
      <w:r w:rsidRPr="004D644E">
        <w:rPr>
          <w:rFonts w:asciiTheme="majorBidi" w:hAnsiTheme="majorBidi" w:cstheme="majorBidi"/>
          <w:sz w:val="20"/>
          <w:szCs w:val="20"/>
        </w:rPr>
        <w:t xml:space="preserve"> (R2) </w:t>
      </w:r>
      <w:r w:rsidRPr="004D644E">
        <w:rPr>
          <w:rFonts w:asciiTheme="majorBidi" w:hAnsiTheme="majorBidi" w:cstheme="majorBidi"/>
          <w:sz w:val="20"/>
          <w:szCs w:val="20"/>
          <w:rtl/>
        </w:rPr>
        <w:t>بحسب هذا الأنموذج إلى قيمة (0.645) حيث أن الاستراتيجيات الثلاثة معاً تفسر ما نسبته (64.5%) من التغير الذي حصلت في الريادة الرقمية . ويؤكد هذا التحليل قيم معامل الاختبار</w:t>
      </w:r>
      <w:r w:rsidRPr="004D644E">
        <w:rPr>
          <w:rFonts w:asciiTheme="majorBidi" w:hAnsiTheme="majorBidi" w:cstheme="majorBidi"/>
          <w:sz w:val="20"/>
          <w:szCs w:val="20"/>
        </w:rPr>
        <w:t xml:space="preserve"> (t) </w:t>
      </w:r>
      <w:r w:rsidRPr="004D644E">
        <w:rPr>
          <w:rFonts w:asciiTheme="majorBidi" w:hAnsiTheme="majorBidi" w:cstheme="majorBidi"/>
          <w:sz w:val="20"/>
          <w:szCs w:val="20"/>
          <w:rtl/>
        </w:rPr>
        <w:t>والتي بلغت (4.972) و (4.508) و (3.859) وعلى التوالي وهي أكبر من قيمتها الجدولية والبالغة (1.659) وبدرجة حرية</w:t>
      </w:r>
      <w:r w:rsidRPr="004D644E">
        <w:rPr>
          <w:rFonts w:asciiTheme="majorBidi" w:hAnsiTheme="majorBidi" w:cstheme="majorBidi"/>
          <w:sz w:val="20"/>
          <w:szCs w:val="20"/>
        </w:rPr>
        <w:t xml:space="preserve"> (108). </w:t>
      </w:r>
    </w:p>
    <w:p w14:paraId="4FF927E2"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النتائج الآنفة تدعم صحة الفرضية الثانية على المستوى الكلي و  الجزئي</w:t>
      </w:r>
      <w:r w:rsidRPr="004D644E">
        <w:rPr>
          <w:rFonts w:asciiTheme="majorBidi" w:hAnsiTheme="majorBidi" w:cstheme="majorBidi"/>
          <w:sz w:val="20"/>
          <w:szCs w:val="20"/>
        </w:rPr>
        <w:t xml:space="preserve"> .</w:t>
      </w:r>
    </w:p>
    <w:p w14:paraId="247BDD8C" w14:textId="77777777" w:rsidR="0085271A" w:rsidRPr="003F23B4" w:rsidRDefault="0085271A" w:rsidP="003F23B4">
      <w:pPr>
        <w:bidi/>
        <w:spacing w:after="80" w:line="240" w:lineRule="exact"/>
        <w:jc w:val="center"/>
        <w:rPr>
          <w:rFonts w:asciiTheme="minorBidi" w:hAnsiTheme="minorBidi"/>
          <w:b/>
          <w:bCs/>
          <w:sz w:val="16"/>
          <w:szCs w:val="16"/>
        </w:rPr>
      </w:pPr>
      <w:r w:rsidRPr="003F23B4">
        <w:rPr>
          <w:rFonts w:asciiTheme="minorBidi" w:hAnsiTheme="minorBidi"/>
          <w:b/>
          <w:bCs/>
          <w:sz w:val="16"/>
          <w:szCs w:val="16"/>
          <w:rtl/>
        </w:rPr>
        <w:t>الجدول (6) الإنحدار المتعدد بالطريقة التدريجية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03"/>
        <w:gridCol w:w="3343"/>
        <w:gridCol w:w="567"/>
        <w:gridCol w:w="567"/>
        <w:gridCol w:w="567"/>
        <w:gridCol w:w="930"/>
        <w:gridCol w:w="867"/>
        <w:gridCol w:w="805"/>
        <w:gridCol w:w="1126"/>
      </w:tblGrid>
      <w:tr w:rsidR="0085271A" w:rsidRPr="003F23B4" w14:paraId="47EF19EC" w14:textId="77777777" w:rsidTr="003F23B4">
        <w:trPr>
          <w:trHeight w:val="113"/>
          <w:jc w:val="center"/>
        </w:trPr>
        <w:tc>
          <w:tcPr>
            <w:tcW w:w="0" w:type="auto"/>
            <w:shd w:val="clear" w:color="auto" w:fill="C6D9F1"/>
            <w:vAlign w:val="center"/>
          </w:tcPr>
          <w:p w14:paraId="3EEF1289"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lang w:bidi="ar-AE"/>
              </w:rPr>
            </w:pPr>
            <w:r w:rsidRPr="003F23B4">
              <w:rPr>
                <w:rFonts w:asciiTheme="minorBidi" w:eastAsia="SimSun" w:hAnsiTheme="minorBidi"/>
                <w:b/>
                <w:bCs/>
                <w:sz w:val="14"/>
                <w:szCs w:val="14"/>
                <w:rtl/>
              </w:rPr>
              <w:t>الأنموذج</w:t>
            </w:r>
          </w:p>
        </w:tc>
        <w:tc>
          <w:tcPr>
            <w:tcW w:w="0" w:type="auto"/>
            <w:shd w:val="clear" w:color="auto" w:fill="C6D9F1"/>
            <w:vAlign w:val="center"/>
          </w:tcPr>
          <w:p w14:paraId="74A6E0F7"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rPr>
            </w:pPr>
            <w:r w:rsidRPr="003F23B4">
              <w:rPr>
                <w:rFonts w:asciiTheme="minorBidi" w:eastAsia="SimSun" w:hAnsiTheme="minorBidi"/>
                <w:b/>
                <w:bCs/>
                <w:sz w:val="14"/>
                <w:szCs w:val="14"/>
                <w:rtl/>
              </w:rPr>
              <w:t>أبعاد الدراسة الداخلة إلى الأنموذج خطوة بخطوة</w:t>
            </w:r>
          </w:p>
        </w:tc>
        <w:tc>
          <w:tcPr>
            <w:tcW w:w="0" w:type="auto"/>
            <w:shd w:val="clear" w:color="auto" w:fill="C6D9F1"/>
            <w:vAlign w:val="center"/>
          </w:tcPr>
          <w:p w14:paraId="411163B5"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rPr>
            </w:pPr>
            <w:r w:rsidRPr="003F23B4">
              <w:rPr>
                <w:rFonts w:asciiTheme="minorBidi" w:eastAsia="SimSun" w:hAnsiTheme="minorBidi"/>
                <w:b/>
                <w:bCs/>
                <w:sz w:val="14"/>
                <w:szCs w:val="14"/>
                <w:rtl/>
              </w:rPr>
              <w:t>قيمة</w:t>
            </w:r>
          </w:p>
          <w:p w14:paraId="532AF9E2"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rPr>
            </w:pPr>
            <w:r w:rsidRPr="003F23B4">
              <w:rPr>
                <w:rFonts w:asciiTheme="minorBidi" w:eastAsia="SimSun" w:hAnsiTheme="minorBidi"/>
                <w:b/>
                <w:bCs/>
                <w:sz w:val="14"/>
                <w:szCs w:val="14"/>
              </w:rPr>
              <w:t>B</w:t>
            </w:r>
            <w:r w:rsidRPr="003F23B4">
              <w:rPr>
                <w:rFonts w:asciiTheme="minorBidi" w:eastAsia="SimSun" w:hAnsiTheme="minorBidi"/>
                <w:b/>
                <w:bCs/>
                <w:sz w:val="14"/>
                <w:szCs w:val="14"/>
                <w:vertAlign w:val="subscript"/>
              </w:rPr>
              <w:t>0</w:t>
            </w:r>
          </w:p>
        </w:tc>
        <w:tc>
          <w:tcPr>
            <w:tcW w:w="0" w:type="auto"/>
            <w:shd w:val="clear" w:color="auto" w:fill="C6D9F1"/>
            <w:vAlign w:val="center"/>
          </w:tcPr>
          <w:p w14:paraId="32C138DB"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Pr>
            </w:pPr>
            <w:r w:rsidRPr="003F23B4">
              <w:rPr>
                <w:rFonts w:asciiTheme="minorBidi" w:eastAsia="SimSun" w:hAnsiTheme="minorBidi"/>
                <w:b/>
                <w:bCs/>
                <w:sz w:val="14"/>
                <w:szCs w:val="14"/>
                <w:rtl/>
              </w:rPr>
              <w:t>قيمة</w:t>
            </w:r>
          </w:p>
          <w:p w14:paraId="39AEF6A9"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vertAlign w:val="subscript"/>
              </w:rPr>
            </w:pPr>
            <w:r w:rsidRPr="003F23B4">
              <w:rPr>
                <w:rFonts w:asciiTheme="minorBidi" w:eastAsia="SimSun" w:hAnsiTheme="minorBidi"/>
                <w:b/>
                <w:bCs/>
                <w:sz w:val="14"/>
                <w:szCs w:val="14"/>
              </w:rPr>
              <w:t>B</w:t>
            </w:r>
            <w:r w:rsidRPr="003F23B4">
              <w:rPr>
                <w:rFonts w:asciiTheme="minorBidi" w:eastAsia="SimSun" w:hAnsiTheme="minorBidi"/>
                <w:b/>
                <w:bCs/>
                <w:sz w:val="14"/>
                <w:szCs w:val="14"/>
                <w:vertAlign w:val="subscript"/>
              </w:rPr>
              <w:t>1</w:t>
            </w:r>
          </w:p>
        </w:tc>
        <w:tc>
          <w:tcPr>
            <w:tcW w:w="0" w:type="auto"/>
            <w:shd w:val="clear" w:color="auto" w:fill="C6D9F1"/>
            <w:vAlign w:val="center"/>
          </w:tcPr>
          <w:p w14:paraId="083987B7"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lang w:bidi="ar-AE"/>
              </w:rPr>
            </w:pPr>
            <w:r w:rsidRPr="003F23B4">
              <w:rPr>
                <w:rFonts w:asciiTheme="minorBidi" w:eastAsia="SimSun" w:hAnsiTheme="minorBidi"/>
                <w:b/>
                <w:bCs/>
                <w:sz w:val="14"/>
                <w:szCs w:val="14"/>
                <w:rtl/>
              </w:rPr>
              <w:t>قيمة</w:t>
            </w:r>
          </w:p>
          <w:p w14:paraId="2218348D"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Pr>
            </w:pPr>
            <w:r w:rsidRPr="003F23B4">
              <w:rPr>
                <w:rFonts w:asciiTheme="minorBidi" w:eastAsia="SimSun" w:hAnsiTheme="minorBidi"/>
                <w:b/>
                <w:bCs/>
                <w:sz w:val="14"/>
                <w:szCs w:val="14"/>
              </w:rPr>
              <w:t>R</w:t>
            </w:r>
            <w:r w:rsidRPr="003F23B4">
              <w:rPr>
                <w:rFonts w:asciiTheme="minorBidi" w:eastAsia="SimSun" w:hAnsiTheme="minorBidi"/>
                <w:b/>
                <w:bCs/>
                <w:sz w:val="14"/>
                <w:szCs w:val="14"/>
                <w:vertAlign w:val="superscript"/>
              </w:rPr>
              <w:t>2</w:t>
            </w:r>
          </w:p>
        </w:tc>
        <w:tc>
          <w:tcPr>
            <w:tcW w:w="0" w:type="auto"/>
            <w:shd w:val="clear" w:color="auto" w:fill="C6D9F1"/>
            <w:vAlign w:val="center"/>
          </w:tcPr>
          <w:p w14:paraId="15A4BA20"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lang w:bidi="ar-AE"/>
              </w:rPr>
            </w:pPr>
            <w:r w:rsidRPr="003F23B4">
              <w:rPr>
                <w:rFonts w:asciiTheme="minorBidi" w:eastAsia="SimSun" w:hAnsiTheme="minorBidi"/>
                <w:b/>
                <w:bCs/>
                <w:sz w:val="14"/>
                <w:szCs w:val="14"/>
                <w:rtl/>
                <w:lang w:bidi="ar-AE"/>
              </w:rPr>
              <w:t xml:space="preserve">قيمة </w:t>
            </w:r>
            <w:r w:rsidRPr="003F23B4">
              <w:rPr>
                <w:rFonts w:asciiTheme="minorBidi" w:eastAsia="SimSun" w:hAnsiTheme="minorBidi"/>
                <w:b/>
                <w:bCs/>
                <w:sz w:val="14"/>
                <w:szCs w:val="14"/>
                <w:lang w:bidi="ar-AE"/>
              </w:rPr>
              <w:t>t</w:t>
            </w:r>
            <w:r w:rsidRPr="003F23B4">
              <w:rPr>
                <w:rFonts w:asciiTheme="minorBidi" w:eastAsia="SimSun" w:hAnsiTheme="minorBidi"/>
                <w:b/>
                <w:bCs/>
                <w:sz w:val="14"/>
                <w:szCs w:val="14"/>
                <w:rtl/>
                <w:lang w:bidi="ar-AE"/>
              </w:rPr>
              <w:t xml:space="preserve"> المحسوبة</w:t>
            </w:r>
          </w:p>
        </w:tc>
        <w:tc>
          <w:tcPr>
            <w:tcW w:w="0" w:type="auto"/>
            <w:shd w:val="clear" w:color="auto" w:fill="C6D9F1"/>
            <w:vAlign w:val="center"/>
          </w:tcPr>
          <w:p w14:paraId="6B851A3D"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lang w:bidi="ar-AE"/>
              </w:rPr>
            </w:pPr>
            <w:r w:rsidRPr="003F23B4">
              <w:rPr>
                <w:rFonts w:asciiTheme="minorBidi" w:eastAsia="SimSun" w:hAnsiTheme="minorBidi"/>
                <w:b/>
                <w:bCs/>
                <w:sz w:val="14"/>
                <w:szCs w:val="14"/>
                <w:rtl/>
                <w:lang w:bidi="ar-AE"/>
              </w:rPr>
              <w:t xml:space="preserve">قيمة </w:t>
            </w:r>
            <w:r w:rsidRPr="003F23B4">
              <w:rPr>
                <w:rFonts w:asciiTheme="minorBidi" w:eastAsia="SimSun" w:hAnsiTheme="minorBidi"/>
                <w:b/>
                <w:bCs/>
                <w:sz w:val="14"/>
                <w:szCs w:val="14"/>
                <w:lang w:bidi="ar-AE"/>
              </w:rPr>
              <w:t>t</w:t>
            </w:r>
            <w:r w:rsidRPr="003F23B4">
              <w:rPr>
                <w:rFonts w:asciiTheme="minorBidi" w:eastAsia="SimSun" w:hAnsiTheme="minorBidi"/>
                <w:b/>
                <w:bCs/>
                <w:sz w:val="14"/>
                <w:szCs w:val="14"/>
                <w:rtl/>
                <w:lang w:bidi="ar-AE"/>
              </w:rPr>
              <w:t xml:space="preserve"> الجدولية</w:t>
            </w:r>
          </w:p>
        </w:tc>
        <w:tc>
          <w:tcPr>
            <w:tcW w:w="0" w:type="auto"/>
            <w:shd w:val="clear" w:color="auto" w:fill="C6D9F1"/>
            <w:vAlign w:val="center"/>
          </w:tcPr>
          <w:p w14:paraId="6C4C9456"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lang w:bidi="ar-AE"/>
              </w:rPr>
            </w:pPr>
            <w:r w:rsidRPr="003F23B4">
              <w:rPr>
                <w:rFonts w:asciiTheme="minorBidi" w:eastAsia="SimSun" w:hAnsiTheme="minorBidi"/>
                <w:b/>
                <w:bCs/>
                <w:sz w:val="14"/>
                <w:szCs w:val="14"/>
                <w:rtl/>
                <w:lang w:bidi="ar-AE"/>
              </w:rPr>
              <w:t>درجات الحرية</w:t>
            </w:r>
          </w:p>
        </w:tc>
        <w:tc>
          <w:tcPr>
            <w:tcW w:w="0" w:type="auto"/>
            <w:shd w:val="clear" w:color="auto" w:fill="C6D9F1"/>
            <w:vAlign w:val="center"/>
          </w:tcPr>
          <w:p w14:paraId="50E3A2F3" w14:textId="77777777" w:rsidR="0085271A" w:rsidRPr="003F23B4" w:rsidRDefault="0085271A" w:rsidP="003F23B4">
            <w:pPr>
              <w:autoSpaceDE w:val="0"/>
              <w:autoSpaceDN w:val="0"/>
              <w:bidi/>
              <w:spacing w:after="120" w:line="240" w:lineRule="exact"/>
              <w:jc w:val="center"/>
              <w:rPr>
                <w:rFonts w:asciiTheme="minorBidi" w:eastAsia="Times New Roman" w:hAnsiTheme="minorBidi"/>
                <w:sz w:val="14"/>
                <w:szCs w:val="14"/>
                <w:lang w:bidi="ar-AE"/>
              </w:rPr>
            </w:pPr>
            <w:r w:rsidRPr="003F23B4">
              <w:rPr>
                <w:rFonts w:asciiTheme="minorBidi" w:eastAsia="SimSun" w:hAnsiTheme="minorBidi"/>
                <w:b/>
                <w:bCs/>
                <w:sz w:val="14"/>
                <w:szCs w:val="14"/>
                <w:lang w:bidi="ar-AE"/>
              </w:rPr>
              <w:t xml:space="preserve">P-Value </w:t>
            </w:r>
            <w:r w:rsidRPr="003F23B4">
              <w:rPr>
                <w:rFonts w:asciiTheme="minorBidi" w:eastAsia="SimSun" w:hAnsiTheme="minorBidi"/>
                <w:b/>
                <w:bCs/>
                <w:sz w:val="14"/>
                <w:szCs w:val="14"/>
                <w:rtl/>
                <w:lang w:bidi="ar-AE"/>
              </w:rPr>
              <w:t>المحسوبة</w:t>
            </w:r>
          </w:p>
        </w:tc>
      </w:tr>
      <w:tr w:rsidR="0085271A" w:rsidRPr="003F23B4" w14:paraId="17E486AC" w14:textId="77777777" w:rsidTr="003F23B4">
        <w:trPr>
          <w:trHeight w:val="113"/>
          <w:jc w:val="center"/>
        </w:trPr>
        <w:tc>
          <w:tcPr>
            <w:tcW w:w="0" w:type="auto"/>
            <w:shd w:val="clear" w:color="auto" w:fill="C6D9F1"/>
            <w:vAlign w:val="center"/>
          </w:tcPr>
          <w:p w14:paraId="3AC23DD0"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lang w:bidi="ar-AE"/>
              </w:rPr>
            </w:pPr>
            <w:r w:rsidRPr="003F23B4">
              <w:rPr>
                <w:rFonts w:asciiTheme="minorBidi" w:eastAsia="SimSun" w:hAnsiTheme="minorBidi"/>
                <w:b/>
                <w:bCs/>
                <w:sz w:val="14"/>
                <w:szCs w:val="14"/>
                <w:rtl/>
                <w:lang w:bidi="ar-AE"/>
              </w:rPr>
              <w:t>1</w:t>
            </w:r>
          </w:p>
        </w:tc>
        <w:tc>
          <w:tcPr>
            <w:tcW w:w="0" w:type="auto"/>
            <w:shd w:val="clear" w:color="auto" w:fill="C6D9F1"/>
            <w:vAlign w:val="center"/>
          </w:tcPr>
          <w:p w14:paraId="48CA2E8D"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lang w:bidi="ar-AE"/>
              </w:rPr>
            </w:pPr>
            <w:r w:rsidRPr="003F23B4">
              <w:rPr>
                <w:rFonts w:asciiTheme="minorBidi" w:eastAsia="SimSun" w:hAnsiTheme="minorBidi"/>
                <w:b/>
                <w:bCs/>
                <w:sz w:val="14"/>
                <w:szCs w:val="14"/>
                <w:rtl/>
              </w:rPr>
              <w:t>الثقافة التنظيمية للتحول الرقمي</w:t>
            </w:r>
          </w:p>
        </w:tc>
        <w:tc>
          <w:tcPr>
            <w:tcW w:w="0" w:type="auto"/>
            <w:vAlign w:val="center"/>
          </w:tcPr>
          <w:p w14:paraId="0F68B6D6" w14:textId="77777777" w:rsidR="0085271A" w:rsidRPr="003F23B4" w:rsidRDefault="0085271A" w:rsidP="003F23B4">
            <w:pPr>
              <w:autoSpaceDE w:val="0"/>
              <w:autoSpaceDN w:val="0"/>
              <w:bidi/>
              <w:spacing w:after="120" w:line="240" w:lineRule="exact"/>
              <w:jc w:val="center"/>
              <w:rPr>
                <w:rFonts w:asciiTheme="minorBidi" w:eastAsia="Times New Roman" w:hAnsiTheme="minorBidi"/>
                <w:sz w:val="14"/>
                <w:szCs w:val="14"/>
                <w:rtl/>
                <w:lang w:bidi="ar-AE"/>
              </w:rPr>
            </w:pPr>
            <w:r w:rsidRPr="003F23B4">
              <w:rPr>
                <w:rFonts w:asciiTheme="minorBidi" w:eastAsia="SimSun" w:hAnsiTheme="minorBidi"/>
                <w:sz w:val="14"/>
                <w:szCs w:val="14"/>
                <w:rtl/>
                <w:lang w:bidi="ar-AE"/>
              </w:rPr>
              <w:t>1.805</w:t>
            </w:r>
          </w:p>
        </w:tc>
        <w:tc>
          <w:tcPr>
            <w:tcW w:w="0" w:type="auto"/>
            <w:vAlign w:val="center"/>
          </w:tcPr>
          <w:p w14:paraId="3F3ADA87"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lang w:bidi="ar-AE"/>
              </w:rPr>
              <w:t>0.574</w:t>
            </w:r>
          </w:p>
        </w:tc>
        <w:tc>
          <w:tcPr>
            <w:tcW w:w="0" w:type="auto"/>
            <w:vAlign w:val="center"/>
          </w:tcPr>
          <w:p w14:paraId="4FDE3C04"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Pr>
            </w:pPr>
            <w:r w:rsidRPr="003F23B4">
              <w:rPr>
                <w:rFonts w:asciiTheme="minorBidi" w:eastAsia="SimSun" w:hAnsiTheme="minorBidi"/>
                <w:sz w:val="14"/>
                <w:szCs w:val="14"/>
                <w:rtl/>
              </w:rPr>
              <w:t>0.511</w:t>
            </w:r>
          </w:p>
        </w:tc>
        <w:tc>
          <w:tcPr>
            <w:tcW w:w="0" w:type="auto"/>
            <w:vAlign w:val="center"/>
          </w:tcPr>
          <w:p w14:paraId="1BB15087"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rtl/>
                <w:lang w:bidi="ar-AE"/>
              </w:rPr>
              <w:t>10.630</w:t>
            </w:r>
          </w:p>
        </w:tc>
        <w:tc>
          <w:tcPr>
            <w:tcW w:w="0" w:type="auto"/>
            <w:vMerge w:val="restart"/>
            <w:vAlign w:val="center"/>
          </w:tcPr>
          <w:p w14:paraId="7C6B142B" w14:textId="77777777" w:rsidR="0085271A" w:rsidRPr="003F23B4" w:rsidRDefault="0085271A" w:rsidP="003F23B4">
            <w:pPr>
              <w:autoSpaceDE w:val="0"/>
              <w:autoSpaceDN w:val="0"/>
              <w:bidi/>
              <w:spacing w:after="120" w:line="240" w:lineRule="exact"/>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1.659</w:t>
            </w:r>
          </w:p>
        </w:tc>
        <w:tc>
          <w:tcPr>
            <w:tcW w:w="0" w:type="auto"/>
            <w:vMerge w:val="restart"/>
            <w:vAlign w:val="center"/>
          </w:tcPr>
          <w:p w14:paraId="32F1C09D"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109</w:t>
            </w:r>
          </w:p>
        </w:tc>
        <w:tc>
          <w:tcPr>
            <w:tcW w:w="0" w:type="auto"/>
            <w:vAlign w:val="center"/>
          </w:tcPr>
          <w:p w14:paraId="7F771EC6"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lang w:bidi="ar-AE"/>
              </w:rPr>
              <w:t>0.000</w:t>
            </w:r>
          </w:p>
        </w:tc>
      </w:tr>
      <w:tr w:rsidR="0085271A" w:rsidRPr="003F23B4" w14:paraId="252F7BE8" w14:textId="77777777" w:rsidTr="003F23B4">
        <w:trPr>
          <w:trHeight w:val="113"/>
          <w:jc w:val="center"/>
        </w:trPr>
        <w:tc>
          <w:tcPr>
            <w:tcW w:w="0" w:type="auto"/>
            <w:shd w:val="clear" w:color="auto" w:fill="C6D9F1"/>
            <w:vAlign w:val="center"/>
          </w:tcPr>
          <w:p w14:paraId="350F27F6" w14:textId="77777777" w:rsidR="0085271A" w:rsidRPr="003F23B4" w:rsidRDefault="0085271A" w:rsidP="003F23B4">
            <w:pPr>
              <w:autoSpaceDE w:val="0"/>
              <w:autoSpaceDN w:val="0"/>
              <w:bidi/>
              <w:spacing w:after="120" w:line="240" w:lineRule="exact"/>
              <w:contextualSpacing/>
              <w:jc w:val="center"/>
              <w:rPr>
                <w:rFonts w:asciiTheme="minorBidi" w:eastAsia="Times New Roman" w:hAnsiTheme="minorBidi"/>
                <w:b/>
                <w:bCs/>
                <w:sz w:val="14"/>
                <w:szCs w:val="14"/>
                <w:lang w:bidi="ar-AE"/>
              </w:rPr>
            </w:pPr>
            <w:r w:rsidRPr="003F23B4">
              <w:rPr>
                <w:rFonts w:asciiTheme="minorBidi" w:eastAsia="Times New Roman" w:hAnsiTheme="minorBidi"/>
                <w:b/>
                <w:bCs/>
                <w:sz w:val="14"/>
                <w:szCs w:val="14"/>
                <w:rtl/>
                <w:lang w:bidi="ar-AE"/>
              </w:rPr>
              <w:t>2</w:t>
            </w:r>
          </w:p>
        </w:tc>
        <w:tc>
          <w:tcPr>
            <w:tcW w:w="0" w:type="auto"/>
            <w:shd w:val="clear" w:color="auto" w:fill="C6D9F1"/>
            <w:vAlign w:val="center"/>
          </w:tcPr>
          <w:p w14:paraId="217CDA0B"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lang w:bidi="ar-AE"/>
              </w:rPr>
            </w:pPr>
            <w:r w:rsidRPr="003F23B4">
              <w:rPr>
                <w:rFonts w:asciiTheme="minorBidi" w:eastAsia="SimSun" w:hAnsiTheme="minorBidi"/>
                <w:b/>
                <w:bCs/>
                <w:sz w:val="14"/>
                <w:szCs w:val="14"/>
                <w:rtl/>
              </w:rPr>
              <w:t>الثقافة التنظيمية للتحول الرقمي القيادة التنظيمية للتحول الرقمي</w:t>
            </w:r>
          </w:p>
        </w:tc>
        <w:tc>
          <w:tcPr>
            <w:tcW w:w="0" w:type="auto"/>
            <w:vAlign w:val="center"/>
          </w:tcPr>
          <w:p w14:paraId="4DC58B06"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0.982</w:t>
            </w:r>
          </w:p>
        </w:tc>
        <w:tc>
          <w:tcPr>
            <w:tcW w:w="0" w:type="auto"/>
            <w:vAlign w:val="center"/>
          </w:tcPr>
          <w:p w14:paraId="2E733368"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lang w:bidi="ar-AE"/>
              </w:rPr>
              <w:t>0.404</w:t>
            </w:r>
          </w:p>
          <w:p w14:paraId="1487E889"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rPr>
            </w:pPr>
            <w:r w:rsidRPr="003F23B4">
              <w:rPr>
                <w:rFonts w:asciiTheme="minorBidi" w:eastAsia="SimSun" w:hAnsiTheme="minorBidi"/>
                <w:sz w:val="14"/>
                <w:szCs w:val="14"/>
                <w:rtl/>
                <w:lang w:bidi="ar-AE"/>
              </w:rPr>
              <w:t>0.347</w:t>
            </w:r>
          </w:p>
        </w:tc>
        <w:tc>
          <w:tcPr>
            <w:tcW w:w="0" w:type="auto"/>
            <w:vAlign w:val="center"/>
          </w:tcPr>
          <w:p w14:paraId="3CF09BBF"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0.595</w:t>
            </w:r>
          </w:p>
        </w:tc>
        <w:tc>
          <w:tcPr>
            <w:tcW w:w="0" w:type="auto"/>
            <w:vAlign w:val="center"/>
          </w:tcPr>
          <w:p w14:paraId="7593CF44"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6.603</w:t>
            </w:r>
          </w:p>
          <w:p w14:paraId="42835E96"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rtl/>
                <w:lang w:bidi="ar-AE"/>
              </w:rPr>
              <w:t>4.707</w:t>
            </w:r>
          </w:p>
        </w:tc>
        <w:tc>
          <w:tcPr>
            <w:tcW w:w="0" w:type="auto"/>
            <w:vMerge/>
            <w:vAlign w:val="center"/>
          </w:tcPr>
          <w:p w14:paraId="44D07623" w14:textId="77777777" w:rsidR="0085271A" w:rsidRPr="003F23B4" w:rsidRDefault="0085271A" w:rsidP="003F23B4">
            <w:pPr>
              <w:autoSpaceDE w:val="0"/>
              <w:autoSpaceDN w:val="0"/>
              <w:bidi/>
              <w:spacing w:after="120" w:line="240" w:lineRule="exact"/>
              <w:jc w:val="center"/>
              <w:rPr>
                <w:rFonts w:asciiTheme="minorBidi" w:eastAsia="Times New Roman" w:hAnsiTheme="minorBidi"/>
                <w:sz w:val="14"/>
                <w:szCs w:val="14"/>
                <w:lang w:bidi="ar-AE"/>
              </w:rPr>
            </w:pPr>
          </w:p>
        </w:tc>
        <w:tc>
          <w:tcPr>
            <w:tcW w:w="0" w:type="auto"/>
            <w:vMerge/>
            <w:vAlign w:val="center"/>
          </w:tcPr>
          <w:p w14:paraId="0C50E7CC"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p>
        </w:tc>
        <w:tc>
          <w:tcPr>
            <w:tcW w:w="0" w:type="auto"/>
            <w:vAlign w:val="center"/>
          </w:tcPr>
          <w:p w14:paraId="16D930BD"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lang w:bidi="ar-AE"/>
              </w:rPr>
              <w:t>0.000</w:t>
            </w:r>
          </w:p>
        </w:tc>
      </w:tr>
      <w:tr w:rsidR="0085271A" w:rsidRPr="003F23B4" w14:paraId="0091E036" w14:textId="77777777" w:rsidTr="003F23B4">
        <w:trPr>
          <w:trHeight w:val="113"/>
          <w:jc w:val="center"/>
        </w:trPr>
        <w:tc>
          <w:tcPr>
            <w:tcW w:w="0" w:type="auto"/>
            <w:shd w:val="clear" w:color="auto" w:fill="C6D9F1"/>
            <w:vAlign w:val="center"/>
          </w:tcPr>
          <w:p w14:paraId="29B1446E" w14:textId="77777777" w:rsidR="0085271A" w:rsidRPr="003F23B4" w:rsidRDefault="0085271A" w:rsidP="003F23B4">
            <w:pPr>
              <w:autoSpaceDE w:val="0"/>
              <w:autoSpaceDN w:val="0"/>
              <w:bidi/>
              <w:spacing w:after="120" w:line="240" w:lineRule="exact"/>
              <w:contextualSpacing/>
              <w:jc w:val="center"/>
              <w:rPr>
                <w:rFonts w:asciiTheme="minorBidi" w:eastAsia="Times New Roman" w:hAnsiTheme="minorBidi"/>
                <w:b/>
                <w:bCs/>
                <w:sz w:val="14"/>
                <w:szCs w:val="14"/>
                <w:rtl/>
                <w:lang w:bidi="ar-AE"/>
              </w:rPr>
            </w:pPr>
            <w:r w:rsidRPr="003F23B4">
              <w:rPr>
                <w:rFonts w:asciiTheme="minorBidi" w:eastAsia="Times New Roman" w:hAnsiTheme="minorBidi"/>
                <w:b/>
                <w:bCs/>
                <w:sz w:val="14"/>
                <w:szCs w:val="14"/>
                <w:rtl/>
                <w:lang w:bidi="ar-AE"/>
              </w:rPr>
              <w:lastRenderedPageBreak/>
              <w:t>3</w:t>
            </w:r>
          </w:p>
        </w:tc>
        <w:tc>
          <w:tcPr>
            <w:tcW w:w="0" w:type="auto"/>
            <w:shd w:val="clear" w:color="auto" w:fill="C6D9F1"/>
            <w:vAlign w:val="center"/>
          </w:tcPr>
          <w:p w14:paraId="109AFEF0" w14:textId="3DDFC385" w:rsidR="0085271A" w:rsidRPr="003F23B4" w:rsidRDefault="0085271A" w:rsidP="003F23B4">
            <w:pPr>
              <w:autoSpaceDE w:val="0"/>
              <w:autoSpaceDN w:val="0"/>
              <w:bidi/>
              <w:spacing w:after="120" w:line="240" w:lineRule="exact"/>
              <w:contextualSpacing/>
              <w:jc w:val="center"/>
              <w:rPr>
                <w:rFonts w:asciiTheme="minorBidi" w:eastAsia="SimSun" w:hAnsiTheme="minorBidi"/>
                <w:b/>
                <w:bCs/>
                <w:sz w:val="14"/>
                <w:szCs w:val="14"/>
                <w:rtl/>
                <w:lang w:bidi="ar-AE"/>
              </w:rPr>
            </w:pPr>
            <w:r w:rsidRPr="003F23B4">
              <w:rPr>
                <w:rFonts w:asciiTheme="minorBidi" w:eastAsia="SimSun" w:hAnsiTheme="minorBidi"/>
                <w:b/>
                <w:bCs/>
                <w:sz w:val="14"/>
                <w:szCs w:val="14"/>
                <w:rtl/>
              </w:rPr>
              <w:t>الثقافة التنظيمية للتحول الرقمي القيادة التنظيمية للتحول الرقمي الموارد البشرية</w:t>
            </w:r>
          </w:p>
        </w:tc>
        <w:tc>
          <w:tcPr>
            <w:tcW w:w="0" w:type="auto"/>
            <w:vAlign w:val="center"/>
          </w:tcPr>
          <w:p w14:paraId="253301E6"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rtl/>
                <w:lang w:bidi="ar-AE"/>
              </w:rPr>
              <w:t>0.499</w:t>
            </w:r>
          </w:p>
        </w:tc>
        <w:tc>
          <w:tcPr>
            <w:tcW w:w="0" w:type="auto"/>
            <w:vAlign w:val="center"/>
          </w:tcPr>
          <w:p w14:paraId="30DC9DB0"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0.311</w:t>
            </w:r>
          </w:p>
          <w:p w14:paraId="1A9A2735"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0.315</w:t>
            </w:r>
          </w:p>
          <w:p w14:paraId="26DECD8F"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rtl/>
                <w:lang w:bidi="ar-AE"/>
              </w:rPr>
              <w:t>0.254</w:t>
            </w:r>
          </w:p>
        </w:tc>
        <w:tc>
          <w:tcPr>
            <w:tcW w:w="0" w:type="auto"/>
            <w:vAlign w:val="center"/>
          </w:tcPr>
          <w:p w14:paraId="4C80AE5B"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0.645</w:t>
            </w:r>
          </w:p>
        </w:tc>
        <w:tc>
          <w:tcPr>
            <w:tcW w:w="0" w:type="auto"/>
            <w:vAlign w:val="center"/>
          </w:tcPr>
          <w:p w14:paraId="7FADB6DE"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4.972</w:t>
            </w:r>
          </w:p>
          <w:p w14:paraId="464D4C5F"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r w:rsidRPr="003F23B4">
              <w:rPr>
                <w:rFonts w:asciiTheme="minorBidi" w:eastAsia="SimSun" w:hAnsiTheme="minorBidi"/>
                <w:sz w:val="14"/>
                <w:szCs w:val="14"/>
                <w:rtl/>
                <w:lang w:bidi="ar-AE"/>
              </w:rPr>
              <w:t>4.508</w:t>
            </w:r>
          </w:p>
          <w:p w14:paraId="1E77BDBE"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rtl/>
                <w:lang w:bidi="ar-AE"/>
              </w:rPr>
              <w:t>3.859</w:t>
            </w:r>
          </w:p>
        </w:tc>
        <w:tc>
          <w:tcPr>
            <w:tcW w:w="0" w:type="auto"/>
            <w:vMerge/>
            <w:vAlign w:val="center"/>
          </w:tcPr>
          <w:p w14:paraId="72B6E4B5" w14:textId="77777777" w:rsidR="0085271A" w:rsidRPr="003F23B4" w:rsidRDefault="0085271A" w:rsidP="003F23B4">
            <w:pPr>
              <w:autoSpaceDE w:val="0"/>
              <w:autoSpaceDN w:val="0"/>
              <w:bidi/>
              <w:spacing w:after="120" w:line="240" w:lineRule="exact"/>
              <w:jc w:val="center"/>
              <w:rPr>
                <w:rFonts w:asciiTheme="minorBidi" w:eastAsia="Times New Roman" w:hAnsiTheme="minorBidi"/>
                <w:sz w:val="14"/>
                <w:szCs w:val="14"/>
                <w:lang w:bidi="ar-AE"/>
              </w:rPr>
            </w:pPr>
          </w:p>
        </w:tc>
        <w:tc>
          <w:tcPr>
            <w:tcW w:w="0" w:type="auto"/>
            <w:vMerge/>
            <w:vAlign w:val="center"/>
          </w:tcPr>
          <w:p w14:paraId="6D70E6EB"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rtl/>
                <w:lang w:bidi="ar-AE"/>
              </w:rPr>
            </w:pPr>
          </w:p>
        </w:tc>
        <w:tc>
          <w:tcPr>
            <w:tcW w:w="0" w:type="auto"/>
            <w:vAlign w:val="center"/>
          </w:tcPr>
          <w:p w14:paraId="1F57A641" w14:textId="77777777" w:rsidR="0085271A" w:rsidRPr="003F23B4" w:rsidRDefault="0085271A" w:rsidP="003F23B4">
            <w:pPr>
              <w:autoSpaceDE w:val="0"/>
              <w:autoSpaceDN w:val="0"/>
              <w:bidi/>
              <w:spacing w:after="120" w:line="240" w:lineRule="exact"/>
              <w:contextualSpacing/>
              <w:jc w:val="center"/>
              <w:rPr>
                <w:rFonts w:asciiTheme="minorBidi" w:eastAsia="SimSun" w:hAnsiTheme="minorBidi"/>
                <w:sz w:val="14"/>
                <w:szCs w:val="14"/>
                <w:lang w:bidi="ar-AE"/>
              </w:rPr>
            </w:pPr>
            <w:r w:rsidRPr="003F23B4">
              <w:rPr>
                <w:rFonts w:asciiTheme="minorBidi" w:eastAsia="SimSun" w:hAnsiTheme="minorBidi"/>
                <w:sz w:val="14"/>
                <w:szCs w:val="14"/>
                <w:lang w:bidi="ar-AE"/>
              </w:rPr>
              <w:t>0.000</w:t>
            </w:r>
          </w:p>
        </w:tc>
      </w:tr>
    </w:tbl>
    <w:p w14:paraId="77532DDD" w14:textId="77777777" w:rsidR="0085271A" w:rsidRPr="004D644E"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المصدر: إعداد الباحثة على وفق نتائج نتائج التحليل الاحصائي</w:t>
      </w:r>
    </w:p>
    <w:p w14:paraId="4D13649B" w14:textId="55A8F55E" w:rsidR="0085271A" w:rsidRPr="00EC1D0F" w:rsidRDefault="00EC1D0F" w:rsidP="00F70C21">
      <w:pPr>
        <w:bidi/>
        <w:spacing w:after="120" w:line="240" w:lineRule="exact"/>
        <w:jc w:val="both"/>
        <w:rPr>
          <w:rFonts w:asciiTheme="majorBidi" w:hAnsiTheme="majorBidi" w:cstheme="majorBidi"/>
          <w:b/>
          <w:bCs/>
          <w:color w:val="4F81BD"/>
          <w:sz w:val="20"/>
          <w:szCs w:val="20"/>
          <w:rtl/>
        </w:rPr>
      </w:pPr>
      <w:r w:rsidRPr="00EC1D0F">
        <w:rPr>
          <w:rFonts w:asciiTheme="majorBidi" w:hAnsiTheme="majorBidi" w:cstheme="majorBidi" w:hint="cs"/>
          <w:b/>
          <w:bCs/>
          <w:color w:val="4F81BD"/>
          <w:sz w:val="20"/>
          <w:szCs w:val="20"/>
          <w:rtl/>
        </w:rPr>
        <w:t>5.خامساً:</w:t>
      </w:r>
      <w:r w:rsidR="0085271A" w:rsidRPr="00EC1D0F">
        <w:rPr>
          <w:rFonts w:asciiTheme="majorBidi" w:hAnsiTheme="majorBidi" w:cstheme="majorBidi"/>
          <w:b/>
          <w:bCs/>
          <w:color w:val="4F81BD"/>
          <w:sz w:val="20"/>
          <w:szCs w:val="20"/>
          <w:rtl/>
        </w:rPr>
        <w:t xml:space="preserve"> الاستنتاجات والتوصيات</w:t>
      </w:r>
    </w:p>
    <w:p w14:paraId="7C077448" w14:textId="01B01892" w:rsidR="0085271A" w:rsidRPr="00EC1D0F" w:rsidRDefault="00EC1D0F" w:rsidP="00F70C21">
      <w:pPr>
        <w:bidi/>
        <w:spacing w:after="120" w:line="240" w:lineRule="exact"/>
        <w:jc w:val="both"/>
        <w:rPr>
          <w:rFonts w:asciiTheme="majorBidi" w:hAnsiTheme="majorBidi" w:cstheme="majorBidi"/>
          <w:b/>
          <w:bCs/>
          <w:color w:val="4F81BD"/>
          <w:sz w:val="20"/>
          <w:szCs w:val="20"/>
          <w:rtl/>
        </w:rPr>
      </w:pPr>
      <w:r w:rsidRPr="00EC1D0F">
        <w:rPr>
          <w:rFonts w:asciiTheme="majorBidi" w:hAnsiTheme="majorBidi" w:cstheme="majorBidi" w:hint="cs"/>
          <w:b/>
          <w:bCs/>
          <w:color w:val="4F81BD"/>
          <w:sz w:val="20"/>
          <w:szCs w:val="20"/>
          <w:rtl/>
        </w:rPr>
        <w:t>1.5.</w:t>
      </w:r>
      <w:r w:rsidR="0085271A" w:rsidRPr="00EC1D0F">
        <w:rPr>
          <w:rFonts w:asciiTheme="majorBidi" w:hAnsiTheme="majorBidi" w:cstheme="majorBidi"/>
          <w:b/>
          <w:bCs/>
          <w:color w:val="4F81BD"/>
          <w:sz w:val="20"/>
          <w:szCs w:val="20"/>
          <w:rtl/>
        </w:rPr>
        <w:t xml:space="preserve"> الاستنتاجات:</w:t>
      </w:r>
    </w:p>
    <w:p w14:paraId="4504F687"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أظهرت نتائج وصف خصائص المستجيبين أن أغلبية أفراد العينة من الذكور، وينتمون إلى الفئات العمرية الناضجة، ويحملون شهادة الماجستير، بالإضافة إلى حصولهم على لقب مدرس وشغلهم لمناصب قيادية في الجامعات</w:t>
      </w:r>
      <w:r w:rsidRPr="004D644E">
        <w:rPr>
          <w:rFonts w:asciiTheme="majorBidi" w:hAnsiTheme="majorBidi" w:cstheme="majorBidi"/>
          <w:sz w:val="20"/>
          <w:szCs w:val="20"/>
        </w:rPr>
        <w:t xml:space="preserve">. </w:t>
      </w:r>
    </w:p>
    <w:p w14:paraId="6A7262FF"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2</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بينت النتائج أن غالبية المستجيبين يشغلون مناصبهم الحالية لمدة تتراوح بين 3 إلى 5 سنوات، في حين أن لديهم خبرة طويلة في القطاع التعليمي تمتد إلى 6 سنوات فأكثر، مما يعكس مزيجًا من الخبرة الأكاديمية والتدرج الوظيفي التدريجي. وتدل هذه المؤشرات على أن الجامعات الخاصة في أربيل لا تزال في طور النمو والتطوير، حيث تعتمد على كوادر ذات خبرة أكاديمية متوسطة إلى طويلة، مع توليهم مناصب قيادية في مراحل مبكرة نسبياً، مما يعزز من قدرتها على التكيف مع متطلبات البيئة الأكاديمية المتغيرة</w:t>
      </w:r>
      <w:r w:rsidRPr="004D644E">
        <w:rPr>
          <w:rFonts w:asciiTheme="majorBidi" w:hAnsiTheme="majorBidi" w:cstheme="majorBidi"/>
          <w:sz w:val="20"/>
          <w:szCs w:val="20"/>
        </w:rPr>
        <w:t>.</w:t>
      </w:r>
    </w:p>
    <w:p w14:paraId="414CB531"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3</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أشارت نتائج التحليل الوصفي  إلى توفر استراتيجيات التحول الرقمي في الجامعات المبحوثة بنسب جيدة ، حيث تبين أن مستوى عالي لاستراتيجية الثقافة التنظيمية للتحول الرقمي  ، مما يشير إلى سعي إدارات الجامعات إلى دعم استخدام التكنولوجيا الرقمية في مختلف العمليات الأكاديمية والإدارية لتعزيز ثقافة تنظيمية قائمة على الشفافية والابتكار</w:t>
      </w:r>
      <w:r w:rsidRPr="004D644E">
        <w:rPr>
          <w:rFonts w:asciiTheme="majorBidi" w:hAnsiTheme="majorBidi" w:cstheme="majorBidi"/>
          <w:sz w:val="20"/>
          <w:szCs w:val="20"/>
        </w:rPr>
        <w:t xml:space="preserve">. </w:t>
      </w:r>
    </w:p>
    <w:p w14:paraId="36CFE98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4</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كشفت النتائج عن أن الجامعات المبحوثة تمتلك قيادة تنظيمية للتحول الرقمي ، وهو ما ينعكس على تبنيها لخطط استراتيجية مرنة ومتنوعة تتوافق مع احتياجات سوق العمل الرقمي مما يعزز من قدرتها على التكيف مع مستجدات الريادة الرقمية</w:t>
      </w:r>
      <w:r w:rsidRPr="004D644E">
        <w:rPr>
          <w:rFonts w:asciiTheme="majorBidi" w:hAnsiTheme="majorBidi" w:cstheme="majorBidi"/>
          <w:sz w:val="20"/>
          <w:szCs w:val="20"/>
        </w:rPr>
        <w:t xml:space="preserve">. </w:t>
      </w:r>
    </w:p>
    <w:p w14:paraId="613D9F07"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Pr>
        <w:t xml:space="preserve"> 5</w:t>
      </w:r>
      <w:r w:rsidRPr="004D644E">
        <w:rPr>
          <w:rFonts w:asciiTheme="majorBidi" w:hAnsiTheme="majorBidi" w:cstheme="majorBidi"/>
          <w:sz w:val="20"/>
          <w:szCs w:val="20"/>
          <w:rtl/>
        </w:rPr>
        <w:t>-</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أظهرت معطيات الارتباط و الانحدار وجود علاقات ارتباطية و تأثيرية جيدة بين متغيري البحث و على المستوى الكلي و الجزئي مما يشير إلى توظيف الجامعات قيد البحث لاستراتيجيات التحول الرقمي في تعزيز الريادة الرقمية</w:t>
      </w:r>
      <w:r w:rsidRPr="004D644E">
        <w:rPr>
          <w:rFonts w:asciiTheme="majorBidi" w:hAnsiTheme="majorBidi" w:cstheme="majorBidi"/>
          <w:sz w:val="20"/>
          <w:szCs w:val="20"/>
        </w:rPr>
        <w:t xml:space="preserve">. </w:t>
      </w:r>
    </w:p>
    <w:p w14:paraId="140AACFB" w14:textId="275887BB" w:rsidR="0085271A" w:rsidRPr="00EC1D0F" w:rsidRDefault="00EC1D0F" w:rsidP="00F70C21">
      <w:pPr>
        <w:bidi/>
        <w:spacing w:after="120" w:line="240" w:lineRule="exact"/>
        <w:jc w:val="both"/>
        <w:rPr>
          <w:rFonts w:asciiTheme="majorBidi" w:hAnsiTheme="majorBidi" w:cstheme="majorBidi"/>
          <w:b/>
          <w:bCs/>
          <w:color w:val="4F81BD"/>
          <w:sz w:val="20"/>
          <w:szCs w:val="20"/>
          <w:rtl/>
        </w:rPr>
      </w:pPr>
      <w:r w:rsidRPr="00EC1D0F">
        <w:rPr>
          <w:rFonts w:asciiTheme="majorBidi" w:hAnsiTheme="majorBidi" w:cstheme="majorBidi" w:hint="cs"/>
          <w:b/>
          <w:bCs/>
          <w:color w:val="4F81BD"/>
          <w:sz w:val="20"/>
          <w:szCs w:val="20"/>
          <w:rtl/>
        </w:rPr>
        <w:t>2.5.</w:t>
      </w:r>
      <w:r w:rsidR="0085271A" w:rsidRPr="00EC1D0F">
        <w:rPr>
          <w:rFonts w:asciiTheme="majorBidi" w:hAnsiTheme="majorBidi" w:cstheme="majorBidi"/>
          <w:b/>
          <w:bCs/>
          <w:color w:val="4F81BD"/>
          <w:sz w:val="20"/>
          <w:szCs w:val="20"/>
          <w:rtl/>
        </w:rPr>
        <w:t xml:space="preserve"> التوصيات:</w:t>
      </w:r>
      <w:r w:rsidR="0085271A" w:rsidRPr="00EC1D0F">
        <w:rPr>
          <w:rFonts w:asciiTheme="majorBidi" w:hAnsiTheme="majorBidi" w:cstheme="majorBidi"/>
          <w:b/>
          <w:bCs/>
          <w:color w:val="4F81BD"/>
          <w:sz w:val="20"/>
          <w:szCs w:val="20"/>
        </w:rPr>
        <w:t xml:space="preserve"> </w:t>
      </w:r>
    </w:p>
    <w:p w14:paraId="789AE010"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1-تعد استراتيجية الثقافة التنظيمية الرقمية إحدى الاستراتيجيات الأساسية في دعم الريادة الرقمية ، لذلك يوصي البحث مشاركة أعضاء الهيئة التدريسية في وضع وصياغة رؤية واضحة للجامعة، مما يساعد على تحقيق التوافق في الأهداف وتوجيه الجهود نحو  ترسيخ ثقافة موحدة ، و ذلك من خلال عقد ورش عمل وحلقات نقاش دورية لضمان تبادل وجهات النظر وتعزيز الشعور بالملكية الجماعية للجامعة</w:t>
      </w:r>
      <w:r w:rsidRPr="004D644E">
        <w:rPr>
          <w:rFonts w:asciiTheme="majorBidi" w:hAnsiTheme="majorBidi" w:cstheme="majorBidi"/>
          <w:sz w:val="20"/>
          <w:szCs w:val="20"/>
        </w:rPr>
        <w:t xml:space="preserve"> .</w:t>
      </w:r>
    </w:p>
    <w:p w14:paraId="6892BF92"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2</w:t>
      </w:r>
      <w:r w:rsidRPr="004D644E">
        <w:rPr>
          <w:rFonts w:asciiTheme="majorBidi" w:hAnsiTheme="majorBidi" w:cstheme="majorBidi"/>
          <w:sz w:val="20"/>
          <w:szCs w:val="20"/>
        </w:rPr>
        <w:t>-</w:t>
      </w:r>
      <w:r w:rsidRPr="004D644E">
        <w:rPr>
          <w:rFonts w:asciiTheme="majorBidi" w:hAnsiTheme="majorBidi" w:cstheme="majorBidi"/>
          <w:sz w:val="20"/>
          <w:szCs w:val="20"/>
          <w:rtl/>
        </w:rPr>
        <w:t>يوصي البحث بتعزيز القيادة التنظيمية للتحول الرقمي داخل المؤسسات الأكاديمية، بحيث لا يتم اتخاذ أي قرار نهائي إلا بعد تحقيق رضا جميع الأطراف المعنية. يساهم ذلك في خلق بيئة تنظيمية تعاونية قائمة على تبادل المعرفة والاستفادة من مختلف وجهات النظر، مما يعزز عملية صنع القرار ويزيد من فاعلية التنفيذ داخل الجامعات</w:t>
      </w:r>
      <w:r w:rsidRPr="004D644E">
        <w:rPr>
          <w:rFonts w:asciiTheme="majorBidi" w:hAnsiTheme="majorBidi" w:cstheme="majorBidi"/>
          <w:sz w:val="20"/>
          <w:szCs w:val="20"/>
        </w:rPr>
        <w:t>.</w:t>
      </w:r>
    </w:p>
    <w:p w14:paraId="60CC2452"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3</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ضرورة الاهتمام بالمورد البشري وذلك من خلال تطوير آلية واضحة وعادلة لنظام المكافآت داخل الجامعات، بحيث يتم تقديم الحوافز المالية والمعنوية للأفراد المتميزين في الأداء الأكاديمي والإداري. يساعد ذلك على تعزيز بيئة مشجعة على الابتكار والإبداع، حيث يسهم التحفيز الفعال في رفع مستوى الإنتاجية وتحقيق الريادة الرقمية</w:t>
      </w:r>
      <w:r w:rsidRPr="004D644E">
        <w:rPr>
          <w:rFonts w:asciiTheme="majorBidi" w:hAnsiTheme="majorBidi" w:cstheme="majorBidi"/>
          <w:sz w:val="20"/>
          <w:szCs w:val="20"/>
        </w:rPr>
        <w:t xml:space="preserve"> .</w:t>
      </w:r>
    </w:p>
    <w:p w14:paraId="129A474B" w14:textId="77777777" w:rsidR="0085271A" w:rsidRPr="004D644E" w:rsidRDefault="0085271A" w:rsidP="00F70C21">
      <w:pPr>
        <w:bidi/>
        <w:spacing w:after="120" w:line="240" w:lineRule="exact"/>
        <w:jc w:val="both"/>
        <w:rPr>
          <w:rFonts w:asciiTheme="majorBidi" w:hAnsiTheme="majorBidi" w:cstheme="majorBidi"/>
          <w:sz w:val="20"/>
          <w:szCs w:val="20"/>
          <w:rtl/>
        </w:rPr>
      </w:pPr>
      <w:r w:rsidRPr="004D644E">
        <w:rPr>
          <w:rFonts w:asciiTheme="majorBidi" w:hAnsiTheme="majorBidi" w:cstheme="majorBidi"/>
          <w:sz w:val="20"/>
          <w:szCs w:val="20"/>
          <w:rtl/>
        </w:rPr>
        <w:t>4</w:t>
      </w:r>
      <w:r w:rsidRPr="004D644E">
        <w:rPr>
          <w:rFonts w:asciiTheme="majorBidi" w:hAnsiTheme="majorBidi" w:cstheme="majorBidi"/>
          <w:sz w:val="20"/>
          <w:szCs w:val="20"/>
        </w:rPr>
        <w:t xml:space="preserve">- </w:t>
      </w:r>
      <w:r w:rsidRPr="004D644E">
        <w:rPr>
          <w:rFonts w:asciiTheme="majorBidi" w:hAnsiTheme="majorBidi" w:cstheme="majorBidi"/>
          <w:sz w:val="20"/>
          <w:szCs w:val="20"/>
          <w:rtl/>
        </w:rPr>
        <w:t>ضرورة تبني استراتيجيات شاملة لتعزيز بيئة الأعمال الرقمية، من خلال تطوير البنية التحتية التقنية، وتحديث المناهج لتشمل المهارات الرقمية وريادة الأعمال، بالإضافة إلى دعم حاضنات الأعمال والمشاريع الطلابية الرقمية، بما يسهم في إعداد خريجين قادرين على الاندماج في الاقتصاد الرقمي</w:t>
      </w:r>
      <w:r w:rsidRPr="004D644E">
        <w:rPr>
          <w:rFonts w:asciiTheme="majorBidi" w:hAnsiTheme="majorBidi" w:cstheme="majorBidi"/>
          <w:sz w:val="20"/>
          <w:szCs w:val="20"/>
        </w:rPr>
        <w:t>.</w:t>
      </w:r>
    </w:p>
    <w:p w14:paraId="43ADB222" w14:textId="77777777" w:rsidR="0085271A" w:rsidRPr="004D644E" w:rsidRDefault="0085271A" w:rsidP="00F70C21">
      <w:pPr>
        <w:bidi/>
        <w:spacing w:after="120" w:line="240" w:lineRule="exact"/>
        <w:jc w:val="both"/>
        <w:rPr>
          <w:rFonts w:asciiTheme="majorBidi" w:hAnsiTheme="majorBidi" w:cstheme="majorBidi"/>
          <w:sz w:val="20"/>
          <w:szCs w:val="20"/>
        </w:rPr>
      </w:pPr>
      <w:r w:rsidRPr="004D644E">
        <w:rPr>
          <w:rFonts w:asciiTheme="majorBidi" w:hAnsiTheme="majorBidi" w:cstheme="majorBidi"/>
          <w:sz w:val="20"/>
          <w:szCs w:val="20"/>
          <w:rtl/>
        </w:rPr>
        <w:t>5- ضرورة توسيع نطاق التمويل الرقمي من خلال تحسين التشريعات المتعلقة بالتكنولوجيا المالية، وتوفير بيئة تنظيمية مرنة وآمنة، بما يعزز وصول رواد الأعمال والمشروعات الصغيرة إلى مصادر تمويل مبتكرة كمنصات التمويل الجماعي والمحافظ الرقمية</w:t>
      </w:r>
    </w:p>
    <w:p w14:paraId="79978A6E" w14:textId="77777777" w:rsidR="0085271A" w:rsidRPr="004D644E" w:rsidRDefault="0085271A" w:rsidP="0085271A">
      <w:pPr>
        <w:bidi/>
        <w:jc w:val="both"/>
        <w:rPr>
          <w:rFonts w:asciiTheme="majorBidi" w:hAnsiTheme="majorBidi" w:cstheme="majorBidi"/>
          <w:b/>
          <w:bCs/>
          <w:sz w:val="20"/>
          <w:szCs w:val="20"/>
          <w:rtl/>
        </w:rPr>
      </w:pPr>
      <w:r w:rsidRPr="004D644E">
        <w:rPr>
          <w:rFonts w:asciiTheme="majorBidi" w:hAnsiTheme="majorBidi" w:cstheme="majorBidi"/>
          <w:b/>
          <w:bCs/>
          <w:sz w:val="20"/>
          <w:szCs w:val="20"/>
          <w:rtl/>
        </w:rPr>
        <w:t>المصادر</w:t>
      </w:r>
    </w:p>
    <w:p w14:paraId="0E4E4E4C" w14:textId="77777777" w:rsidR="00550061" w:rsidRPr="004D644E" w:rsidRDefault="00550061" w:rsidP="00E050C1">
      <w:pPr>
        <w:bidi/>
        <w:spacing w:before="100" w:beforeAutospacing="1"/>
        <w:ind w:left="567" w:hanging="567"/>
        <w:jc w:val="both"/>
        <w:rPr>
          <w:rFonts w:asciiTheme="majorBidi" w:hAnsiTheme="majorBidi" w:cstheme="majorBidi"/>
          <w:sz w:val="20"/>
          <w:szCs w:val="20"/>
          <w:rtl/>
        </w:rPr>
      </w:pPr>
      <w:bookmarkStart w:id="11" w:name="_GoBack"/>
      <w:r w:rsidRPr="004D644E">
        <w:rPr>
          <w:rFonts w:asciiTheme="majorBidi" w:hAnsiTheme="majorBidi" w:cstheme="majorBidi"/>
          <w:sz w:val="20"/>
          <w:szCs w:val="20"/>
          <w:rtl/>
        </w:rPr>
        <w:t>أبن الصغير ، عبد الرحمن و مرارس أبراهيم (2024 ) ، استراتيجية التحول الرقمي و دوره في تحسين الأداء في المنظمة ، رسالة ماجستير غير منشورة، جامعة غرداية ، كلية العلوم الاقتصادية و التجارية، الجزائر</w:t>
      </w:r>
      <w:r w:rsidRPr="004D644E">
        <w:rPr>
          <w:rFonts w:asciiTheme="majorBidi" w:hAnsiTheme="majorBidi" w:cstheme="majorBidi"/>
          <w:sz w:val="20"/>
          <w:szCs w:val="20"/>
        </w:rPr>
        <w:t xml:space="preserve">. </w:t>
      </w:r>
    </w:p>
    <w:p w14:paraId="6D1E7E3E" w14:textId="77777777" w:rsidR="00550061" w:rsidRPr="004D644E" w:rsidRDefault="00550061" w:rsidP="00E050C1">
      <w:pPr>
        <w:bidi/>
        <w:spacing w:before="100" w:beforeAutospacing="1"/>
        <w:ind w:left="567" w:hanging="567"/>
        <w:jc w:val="both"/>
        <w:rPr>
          <w:rFonts w:asciiTheme="majorBidi" w:hAnsiTheme="majorBidi" w:cstheme="majorBidi"/>
          <w:sz w:val="20"/>
          <w:szCs w:val="20"/>
          <w:rtl/>
        </w:rPr>
      </w:pPr>
      <w:r w:rsidRPr="004D644E">
        <w:rPr>
          <w:rFonts w:asciiTheme="majorBidi" w:hAnsiTheme="majorBidi" w:cstheme="majorBidi"/>
          <w:sz w:val="20"/>
          <w:szCs w:val="20"/>
          <w:rtl/>
        </w:rPr>
        <w:t>أبو نصر ، مدحت محمد (2023 ) ، التحول الرقمي ومهنة الخدمة الاجتماعية ، المجلة العربية للمعلوماتية وأمن المعلومات ، المجلد 4 ، العدد 13</w:t>
      </w:r>
      <w:r w:rsidRPr="004D644E">
        <w:rPr>
          <w:rFonts w:asciiTheme="majorBidi" w:hAnsiTheme="majorBidi" w:cstheme="majorBidi"/>
          <w:sz w:val="20"/>
          <w:szCs w:val="20"/>
        </w:rPr>
        <w:t xml:space="preserve"> . </w:t>
      </w:r>
    </w:p>
    <w:p w14:paraId="45DDF90C" w14:textId="77777777" w:rsidR="00550061" w:rsidRPr="004D644E" w:rsidRDefault="00550061" w:rsidP="00E46592">
      <w:pPr>
        <w:bidi/>
        <w:spacing w:before="100" w:beforeAutospacing="1"/>
        <w:ind w:left="567" w:hanging="567"/>
        <w:jc w:val="both"/>
        <w:rPr>
          <w:rFonts w:asciiTheme="majorBidi" w:hAnsiTheme="majorBidi" w:cstheme="majorBidi"/>
          <w:sz w:val="20"/>
          <w:szCs w:val="20"/>
          <w:rtl/>
        </w:rPr>
      </w:pPr>
      <w:r w:rsidRPr="004D644E">
        <w:rPr>
          <w:rFonts w:asciiTheme="majorBidi" w:hAnsiTheme="majorBidi" w:cstheme="majorBidi"/>
          <w:sz w:val="20"/>
          <w:szCs w:val="20"/>
          <w:rtl/>
        </w:rPr>
        <w:t>حسام الدين ، نور الدين احمد (2023 ) ، دور ريادة الاعمال الرقمية في تعزيز النمو الاقتصادي، المجلة الجزائرية للابحاث الاقتصادية و المالية ، المجلد 6  ، العدد 1</w:t>
      </w:r>
      <w:r w:rsidRPr="004D644E">
        <w:rPr>
          <w:rFonts w:asciiTheme="majorBidi" w:hAnsiTheme="majorBidi" w:cstheme="majorBidi"/>
          <w:sz w:val="20"/>
          <w:szCs w:val="20"/>
        </w:rPr>
        <w:t xml:space="preserve"> . </w:t>
      </w:r>
    </w:p>
    <w:p w14:paraId="6FA82A2E" w14:textId="77777777" w:rsidR="00550061" w:rsidRPr="004D644E" w:rsidRDefault="00550061" w:rsidP="00E050C1">
      <w:pPr>
        <w:bidi/>
        <w:spacing w:before="100" w:beforeAutospacing="1"/>
        <w:ind w:left="567" w:hanging="567"/>
        <w:jc w:val="both"/>
        <w:rPr>
          <w:rFonts w:asciiTheme="majorBidi" w:hAnsiTheme="majorBidi" w:cstheme="majorBidi"/>
          <w:sz w:val="20"/>
          <w:szCs w:val="20"/>
          <w:rtl/>
        </w:rPr>
      </w:pPr>
      <w:r w:rsidRPr="004D644E">
        <w:rPr>
          <w:rFonts w:asciiTheme="majorBidi" w:hAnsiTheme="majorBidi" w:cstheme="majorBidi"/>
          <w:sz w:val="20"/>
          <w:szCs w:val="20"/>
          <w:rtl/>
        </w:rPr>
        <w:lastRenderedPageBreak/>
        <w:t>حمود ، سلام جاسم و حمزة خيرات عطية ( 2022 ) ، هل تعزز البراعة التنظيمية تبني استراتيجية التحول الرقمي، مجلة الغري لكلية الإدارة والاقتصاد المجلد (عدد خاص بوقائع المؤتمر العلمي الدولي لكلية الادارة و الاقتصاد، الثورة الرقمية كأداة للتنمية المستدامة و أداة للتخطيط الاقتصادي و الأداري في العراق)</w:t>
      </w:r>
      <w:r w:rsidRPr="004D644E">
        <w:rPr>
          <w:rFonts w:asciiTheme="majorBidi" w:hAnsiTheme="majorBidi" w:cstheme="majorBidi"/>
          <w:sz w:val="20"/>
          <w:szCs w:val="20"/>
        </w:rPr>
        <w:t xml:space="preserve"> </w:t>
      </w:r>
    </w:p>
    <w:p w14:paraId="21672B56" w14:textId="77777777" w:rsidR="00550061" w:rsidRPr="004D644E" w:rsidRDefault="00550061" w:rsidP="00E050C1">
      <w:pPr>
        <w:bidi/>
        <w:spacing w:before="100" w:beforeAutospacing="1"/>
        <w:ind w:left="567" w:hanging="567"/>
        <w:jc w:val="both"/>
        <w:rPr>
          <w:rFonts w:asciiTheme="majorBidi" w:hAnsiTheme="majorBidi" w:cstheme="majorBidi"/>
          <w:sz w:val="20"/>
          <w:szCs w:val="20"/>
          <w:rtl/>
        </w:rPr>
      </w:pPr>
      <w:r w:rsidRPr="004D644E">
        <w:rPr>
          <w:rFonts w:asciiTheme="majorBidi" w:hAnsiTheme="majorBidi" w:cstheme="majorBidi"/>
          <w:sz w:val="20"/>
          <w:szCs w:val="20"/>
          <w:rtl/>
        </w:rPr>
        <w:t>غندور ، حمزة و طايبي رتيبة ( 2022 ) ، ريادة الاعمال الرقمية ودورها في تحقيق تنافسية المؤسسات الاقتصادية - دراسة تحليلية، مجلة العلوم القانونية و الاجتماعية، جامعة زيان عاشور ، بالجلفة ، المجلد ، 7 ،العدد 2</w:t>
      </w:r>
      <w:r w:rsidRPr="004D644E">
        <w:rPr>
          <w:rFonts w:asciiTheme="majorBidi" w:hAnsiTheme="majorBidi" w:cstheme="majorBidi"/>
          <w:sz w:val="20"/>
          <w:szCs w:val="20"/>
        </w:rPr>
        <w:t xml:space="preserve"> .</w:t>
      </w:r>
    </w:p>
    <w:p w14:paraId="0DF64934" w14:textId="77777777" w:rsidR="00550061" w:rsidRPr="004D644E" w:rsidRDefault="00550061" w:rsidP="00E050C1">
      <w:pPr>
        <w:bidi/>
        <w:spacing w:before="100" w:beforeAutospacing="1"/>
        <w:ind w:left="567" w:hanging="567"/>
        <w:jc w:val="both"/>
        <w:rPr>
          <w:rFonts w:asciiTheme="majorBidi" w:hAnsiTheme="majorBidi" w:cstheme="majorBidi"/>
          <w:sz w:val="20"/>
          <w:szCs w:val="20"/>
          <w:rtl/>
        </w:rPr>
      </w:pPr>
      <w:r w:rsidRPr="004D644E">
        <w:rPr>
          <w:rFonts w:asciiTheme="majorBidi" w:hAnsiTheme="majorBidi" w:cstheme="majorBidi"/>
          <w:sz w:val="20"/>
          <w:szCs w:val="20"/>
          <w:rtl/>
        </w:rPr>
        <w:t>المحمدي، صلاح الدين . (2022). التحول الرقمي: تعريفاته، استثماراته، أدواته، تطبيقاته. [متاح على الإنترنت] متوفر عبر</w:t>
      </w:r>
      <w:r w:rsidRPr="004D644E">
        <w:rPr>
          <w:rFonts w:asciiTheme="majorBidi" w:hAnsiTheme="majorBidi" w:cstheme="majorBidi"/>
          <w:sz w:val="20"/>
          <w:szCs w:val="20"/>
        </w:rPr>
        <w:t>: https://ummah-futures.net/</w:t>
      </w:r>
      <w:r w:rsidRPr="004D644E">
        <w:rPr>
          <w:rFonts w:asciiTheme="majorBidi" w:hAnsiTheme="majorBidi" w:cstheme="majorBidi"/>
          <w:sz w:val="20"/>
          <w:szCs w:val="20"/>
          <w:rtl/>
        </w:rPr>
        <w:t>التحول-الرقمي-تعريفاته</w:t>
      </w:r>
      <w:r w:rsidRPr="004D644E">
        <w:rPr>
          <w:rFonts w:asciiTheme="majorBidi" w:hAnsiTheme="majorBidi" w:cstheme="majorBidi"/>
          <w:sz w:val="20"/>
          <w:szCs w:val="20"/>
        </w:rPr>
        <w:t xml:space="preserve"> . </w:t>
      </w:r>
    </w:p>
    <w:bookmarkEnd w:id="11"/>
    <w:p w14:paraId="58F6488E" w14:textId="77777777" w:rsidR="0085271A" w:rsidRDefault="0085271A" w:rsidP="0085271A">
      <w:pPr>
        <w:jc w:val="lowKashida"/>
        <w:rPr>
          <w:rtl/>
        </w:rPr>
      </w:pPr>
    </w:p>
    <w:p w14:paraId="6D7677DA" w14:textId="77777777" w:rsidR="00550061" w:rsidRDefault="00550061" w:rsidP="00E050C1">
      <w:pPr>
        <w:ind w:left="567" w:hanging="567"/>
        <w:jc w:val="lowKashida"/>
        <w:rPr>
          <w:rtl/>
        </w:rPr>
      </w:pPr>
      <w:proofErr w:type="spellStart"/>
      <w:r>
        <w:t>Adudu</w:t>
      </w:r>
      <w:proofErr w:type="spellEnd"/>
      <w:r>
        <w:t xml:space="preserve">, J., </w:t>
      </w:r>
      <w:proofErr w:type="spellStart"/>
      <w:r>
        <w:t>Ogbonnaya</w:t>
      </w:r>
      <w:proofErr w:type="spellEnd"/>
      <w:r>
        <w:t xml:space="preserve">, A. and </w:t>
      </w:r>
      <w:proofErr w:type="spellStart"/>
      <w:r>
        <w:t>Edeh</w:t>
      </w:r>
      <w:proofErr w:type="spellEnd"/>
      <w:r>
        <w:t xml:space="preserve">, </w:t>
      </w:r>
      <w:proofErr w:type="gramStart"/>
      <w:r>
        <w:t>J.,(</w:t>
      </w:r>
      <w:proofErr w:type="gramEnd"/>
      <w:r>
        <w:t xml:space="preserve"> 2023). Digital entrepreneurship: An aisle for success of business enterprises. International Journal of Management Studies, Social Science and Conflict Studies (IJMSSPCS), 8(1), pp.18–32. Available at: https://ijmsspcs.com/index.php/IJMSSPCS/article/view/427 [Accessed 1 Aug. 2025].</w:t>
      </w:r>
    </w:p>
    <w:p w14:paraId="74E0D383" w14:textId="77777777" w:rsidR="00550061" w:rsidRDefault="00550061" w:rsidP="00E050C1">
      <w:pPr>
        <w:ind w:left="567" w:hanging="567"/>
        <w:jc w:val="lowKashida"/>
        <w:rPr>
          <w:rFonts w:cs="Arial"/>
        </w:rPr>
      </w:pPr>
      <w:proofErr w:type="spellStart"/>
      <w:r>
        <w:t>Ahammad</w:t>
      </w:r>
      <w:proofErr w:type="spellEnd"/>
      <w:r>
        <w:t xml:space="preserve">, M.F. and </w:t>
      </w:r>
      <w:proofErr w:type="spellStart"/>
      <w:r>
        <w:t>Glaister</w:t>
      </w:r>
      <w:proofErr w:type="spellEnd"/>
      <w:r>
        <w:t>, K.W., (2020). Organizational ambidexterity and agility: A review and future directions. International Journal of Human Resource Management, 31(2), pp.1–19</w:t>
      </w:r>
      <w:r>
        <w:rPr>
          <w:rFonts w:cs="Arial"/>
          <w:rtl/>
        </w:rPr>
        <w:t>.</w:t>
      </w:r>
    </w:p>
    <w:p w14:paraId="701F4964" w14:textId="77777777" w:rsidR="00550061" w:rsidRDefault="00550061" w:rsidP="00E050C1">
      <w:pPr>
        <w:ind w:left="567" w:hanging="567"/>
        <w:jc w:val="lowKashida"/>
        <w:rPr>
          <w:rtl/>
        </w:rPr>
      </w:pPr>
      <w:r>
        <w:t xml:space="preserve">Ali, A., </w:t>
      </w:r>
      <w:proofErr w:type="spellStart"/>
      <w:r>
        <w:t>Shujahat</w:t>
      </w:r>
      <w:proofErr w:type="spellEnd"/>
      <w:r>
        <w:t xml:space="preserve">, M., Ali, Z., </w:t>
      </w:r>
      <w:proofErr w:type="spellStart"/>
      <w:r>
        <w:t>Kianto</w:t>
      </w:r>
      <w:proofErr w:type="spellEnd"/>
      <w:r>
        <w:t xml:space="preserve">, A., Wang, M. and </w:t>
      </w:r>
      <w:proofErr w:type="spellStart"/>
      <w:r>
        <w:t>Bontis</w:t>
      </w:r>
      <w:proofErr w:type="spellEnd"/>
      <w:r>
        <w:t>, N., (2022). Understanding digital leadership: A review and research agenda. Journal of Knowledge Management, 26(1), pp.1–25.</w:t>
      </w:r>
    </w:p>
    <w:p w14:paraId="7B4F6474" w14:textId="77777777" w:rsidR="00550061" w:rsidRDefault="00550061" w:rsidP="00E050C1">
      <w:pPr>
        <w:ind w:left="567" w:hanging="567"/>
        <w:jc w:val="lowKashida"/>
        <w:rPr>
          <w:rFonts w:cs="Arial"/>
        </w:rPr>
      </w:pPr>
      <w:r>
        <w:t xml:space="preserve">Ali, Sharif, and Abdul Rahman, </w:t>
      </w:r>
      <w:proofErr w:type="spellStart"/>
      <w:r>
        <w:t>Marwa</w:t>
      </w:r>
      <w:proofErr w:type="spellEnd"/>
      <w:r>
        <w:t xml:space="preserve"> Ahmed (2022). The Role of Digital Transformation Mechanisms in Assessing the Creditworthiness of Kuwaiti Business Companies (A Field Study), Sadat University, Faculty of Commerce, Scientific Journal of Financial and Administrative Studies and Research, 13</w:t>
      </w:r>
      <w:r>
        <w:rPr>
          <w:rFonts w:cs="Arial"/>
          <w:rtl/>
        </w:rPr>
        <w:t xml:space="preserve"> (2)</w:t>
      </w:r>
    </w:p>
    <w:p w14:paraId="2FCDC255" w14:textId="77777777" w:rsidR="00550061" w:rsidRDefault="00550061" w:rsidP="00E050C1">
      <w:pPr>
        <w:ind w:left="567" w:hanging="567"/>
        <w:jc w:val="lowKashida"/>
      </w:pPr>
      <w:r>
        <w:t xml:space="preserve">Avolio, B.J., </w:t>
      </w:r>
      <w:proofErr w:type="spellStart"/>
      <w:r>
        <w:t>Kahai</w:t>
      </w:r>
      <w:proofErr w:type="spellEnd"/>
      <w:r>
        <w:t>, S.S. and Dodge, G.E., 2000. E-leadership: Implications for theory, research, and practice. The Leadership Quarterly, 11(4</w:t>
      </w:r>
      <w:proofErr w:type="gramStart"/>
      <w:r>
        <w:t>) .</w:t>
      </w:r>
      <w:proofErr w:type="gramEnd"/>
    </w:p>
    <w:p w14:paraId="03A50B07" w14:textId="77777777" w:rsidR="00550061" w:rsidRDefault="00550061" w:rsidP="00E050C1">
      <w:pPr>
        <w:ind w:left="567" w:hanging="567"/>
        <w:jc w:val="lowKashida"/>
        <w:rPr>
          <w:rtl/>
        </w:rPr>
      </w:pPr>
      <w:r>
        <w:t xml:space="preserve">Aydin, O., </w:t>
      </w:r>
      <w:proofErr w:type="spellStart"/>
      <w:r>
        <w:t>Karaarslan</w:t>
      </w:r>
      <w:proofErr w:type="spellEnd"/>
      <w:r>
        <w:t xml:space="preserve">, E. &amp; </w:t>
      </w:r>
      <w:proofErr w:type="spellStart"/>
      <w:r>
        <w:t>Narin</w:t>
      </w:r>
      <w:proofErr w:type="spellEnd"/>
      <w:r>
        <w:t xml:space="preserve">, N.G. (2024) ‘AI, VR, AR and Metaverse technologies for HR management’, </w:t>
      </w:r>
      <w:proofErr w:type="spellStart"/>
      <w:r>
        <w:t>arXiv</w:t>
      </w:r>
      <w:proofErr w:type="spellEnd"/>
      <w:r>
        <w:t xml:space="preserve"> </w:t>
      </w:r>
      <w:proofErr w:type="gramStart"/>
      <w:r>
        <w:t>preprint .</w:t>
      </w:r>
      <w:proofErr w:type="gramEnd"/>
    </w:p>
    <w:p w14:paraId="6DA4BE58" w14:textId="77777777" w:rsidR="00550061" w:rsidRDefault="00550061" w:rsidP="00E050C1">
      <w:pPr>
        <w:ind w:left="567" w:hanging="567"/>
        <w:jc w:val="lowKashida"/>
        <w:rPr>
          <w:rtl/>
        </w:rPr>
      </w:pPr>
      <w:proofErr w:type="spellStart"/>
      <w:r>
        <w:t>Basejam</w:t>
      </w:r>
      <w:proofErr w:type="spellEnd"/>
      <w:r>
        <w:t>, 2025. Why Digital Leadership Matters More Than Ever in the Future of Work. [online] Available at: https://basejam.com/future-of-work/digital-leadership [Accessed 1 Aug. 2025].</w:t>
      </w:r>
    </w:p>
    <w:p w14:paraId="642715A6" w14:textId="77777777" w:rsidR="00550061" w:rsidRDefault="00550061" w:rsidP="00E050C1">
      <w:pPr>
        <w:ind w:left="567" w:hanging="567"/>
        <w:jc w:val="lowKashida"/>
        <w:rPr>
          <w:rtl/>
        </w:rPr>
      </w:pPr>
      <w:proofErr w:type="spellStart"/>
      <w:r>
        <w:t>Ciancarini</w:t>
      </w:r>
      <w:proofErr w:type="spellEnd"/>
      <w:r>
        <w:t xml:space="preserve">, P., Conti, M., De </w:t>
      </w:r>
      <w:proofErr w:type="spellStart"/>
      <w:r>
        <w:t>Gaspari</w:t>
      </w:r>
      <w:proofErr w:type="spellEnd"/>
      <w:r>
        <w:t xml:space="preserve">, F., </w:t>
      </w:r>
      <w:proofErr w:type="spellStart"/>
      <w:r>
        <w:t>Guardalben</w:t>
      </w:r>
      <w:proofErr w:type="spellEnd"/>
      <w:r>
        <w:t xml:space="preserve">, S. and Ricci, L. (2023). Digital Transformation in the Public Administrations: </w:t>
      </w:r>
      <w:proofErr w:type="gramStart"/>
      <w:r>
        <w:t>a</w:t>
      </w:r>
      <w:proofErr w:type="gramEnd"/>
      <w:r>
        <w:t xml:space="preserve"> Guided Tour For Computer Scientists. </w:t>
      </w:r>
      <w:proofErr w:type="spellStart"/>
      <w:r>
        <w:t>arXiv</w:t>
      </w:r>
      <w:proofErr w:type="spellEnd"/>
      <w:r>
        <w:t xml:space="preserve"> preprint. [Online] Available at: https://arxiv.org/abs/2305.05551 [Accessed 28 Jul. 2025].</w:t>
      </w:r>
    </w:p>
    <w:p w14:paraId="4A767FDC" w14:textId="77777777" w:rsidR="00550061" w:rsidRDefault="00550061" w:rsidP="00E050C1">
      <w:pPr>
        <w:ind w:left="567" w:hanging="567"/>
        <w:jc w:val="lowKashida"/>
        <w:rPr>
          <w:rtl/>
        </w:rPr>
      </w:pPr>
      <w:r>
        <w:t xml:space="preserve">Crawford, L., Sumanth, S. et al. (2025) ‘Authentic leadership </w:t>
      </w:r>
      <w:proofErr w:type="spellStart"/>
      <w:r>
        <w:t>behaviours</w:t>
      </w:r>
      <w:proofErr w:type="spellEnd"/>
      <w:r>
        <w:t xml:space="preserve"> and digital productivity in higher education’, Education and Information </w:t>
      </w:r>
      <w:proofErr w:type="gramStart"/>
      <w:r>
        <w:t>Technologies .</w:t>
      </w:r>
      <w:proofErr w:type="gramEnd"/>
    </w:p>
    <w:p w14:paraId="3F13ECBE" w14:textId="77777777" w:rsidR="00550061" w:rsidRDefault="00550061" w:rsidP="00E050C1">
      <w:pPr>
        <w:ind w:left="567" w:hanging="567"/>
        <w:jc w:val="lowKashida"/>
        <w:rPr>
          <w:rtl/>
        </w:rPr>
      </w:pPr>
      <w:proofErr w:type="spellStart"/>
      <w:r>
        <w:t>Daxbacher</w:t>
      </w:r>
      <w:proofErr w:type="spellEnd"/>
      <w:r>
        <w:t xml:space="preserve">, M., </w:t>
      </w:r>
      <w:proofErr w:type="spellStart"/>
      <w:r>
        <w:t>Ganahl</w:t>
      </w:r>
      <w:proofErr w:type="spellEnd"/>
      <w:r>
        <w:t>, A., Mayr, S. and Thom, N., (2024). Digital Leadership and the Implementation of New Work – A Conceptual Framework. Administrative Sciences, 15(2), p.43. Available at: https://www.mdpi.com/2076-3387/15/2/43 [Accessed 1 Aug. 2025].</w:t>
      </w:r>
    </w:p>
    <w:p w14:paraId="7A6E1C59" w14:textId="77777777" w:rsidR="00550061" w:rsidRDefault="00550061" w:rsidP="00E050C1">
      <w:pPr>
        <w:ind w:left="567" w:hanging="567"/>
        <w:jc w:val="lowKashida"/>
        <w:rPr>
          <w:rtl/>
        </w:rPr>
      </w:pPr>
      <w:proofErr w:type="spellStart"/>
      <w:r>
        <w:lastRenderedPageBreak/>
        <w:t>Egodawele</w:t>
      </w:r>
      <w:proofErr w:type="spellEnd"/>
      <w:r>
        <w:t xml:space="preserve">, M., </w:t>
      </w:r>
      <w:proofErr w:type="spellStart"/>
      <w:r>
        <w:t>Sedera</w:t>
      </w:r>
      <w:proofErr w:type="spellEnd"/>
      <w:r>
        <w:t xml:space="preserve">, D. and Bui, V. (2022). A Systematic Review of Digital Transformation Literature (2013–2021). </w:t>
      </w:r>
      <w:proofErr w:type="spellStart"/>
      <w:r>
        <w:t>arXiv</w:t>
      </w:r>
      <w:proofErr w:type="spellEnd"/>
      <w:r>
        <w:t xml:space="preserve"> preprint. [Online] Available at: https://arxiv.org/abs/2212.03867 [Accessed 28 Jul. 2025].</w:t>
      </w:r>
    </w:p>
    <w:p w14:paraId="6D426EAD" w14:textId="77777777" w:rsidR="00550061" w:rsidRDefault="00550061" w:rsidP="00E050C1">
      <w:pPr>
        <w:ind w:left="567" w:hanging="567"/>
        <w:jc w:val="lowKashida"/>
        <w:rPr>
          <w:rtl/>
        </w:rPr>
      </w:pPr>
      <w:r>
        <w:t>Frontiers in Psychology, 2022. Digital Leadership and Organizational Learning: A Framework for Managing Transformation. Frontiers in Psychology, [online] Available at: https://www.frontiersin.org/articles/10.3389/fpsyg.2022.1066180/full [Accessed 1 Aug. 2025].</w:t>
      </w:r>
    </w:p>
    <w:p w14:paraId="289CD5DD" w14:textId="77777777" w:rsidR="00550061" w:rsidRDefault="00550061" w:rsidP="00E050C1">
      <w:pPr>
        <w:ind w:left="567" w:hanging="567"/>
        <w:jc w:val="lowKashida"/>
        <w:rPr>
          <w:rtl/>
        </w:rPr>
      </w:pPr>
      <w:r>
        <w:t xml:space="preserve">James, K (2021) Digital Transformation and Productivity in Higher Education Embracing Modernization: The Benefits of Digital Transformation in Higher Education. Collaborative Solutions. </w:t>
      </w:r>
      <w:dir w:val="ltr">
        <w:r>
          <w:t>https://blog.collaborativesolutions.com/digital-transformation-in-higher-education</w:t>
        </w:r>
        <w:r>
          <w:t xml:space="preserve">‬. </w:t>
        </w:r>
        <w:r>
          <w:t>‬</w:t>
        </w:r>
        <w:r>
          <w:t>‬</w:t>
        </w:r>
        <w:r>
          <w:t>‬</w:t>
        </w:r>
        <w:r>
          <w:t>‬</w:t>
        </w:r>
        <w:r>
          <w:t>‬</w:t>
        </w:r>
        <w:r>
          <w:t>‬</w:t>
        </w:r>
        <w:r>
          <w:t>‬</w:t>
        </w:r>
      </w:dir>
    </w:p>
    <w:p w14:paraId="23C5523C" w14:textId="77777777" w:rsidR="00550061" w:rsidRDefault="00550061" w:rsidP="00E050C1">
      <w:pPr>
        <w:ind w:left="567" w:hanging="567"/>
        <w:jc w:val="lowKashida"/>
        <w:rPr>
          <w:rtl/>
        </w:rPr>
      </w:pPr>
      <w:r>
        <w:t>PubMed, 2024. Influence of Digital Leadership on Performance in Digital Transformation. PubMed Central, [online] Available at: https://pubmed.ncbi.nlm.nih.gov/38275345/ [Accessed 1 Aug. 2025].</w:t>
      </w:r>
    </w:p>
    <w:p w14:paraId="63F07E31" w14:textId="77777777" w:rsidR="00550061" w:rsidRDefault="00550061" w:rsidP="00E050C1">
      <w:pPr>
        <w:ind w:left="567" w:hanging="567"/>
        <w:jc w:val="lowKashida"/>
        <w:rPr>
          <w:rtl/>
        </w:rPr>
      </w:pPr>
      <w:proofErr w:type="spellStart"/>
      <w:r>
        <w:t>Purbasari</w:t>
      </w:r>
      <w:proofErr w:type="spellEnd"/>
      <w:r>
        <w:t xml:space="preserve">, R., &amp; </w:t>
      </w:r>
      <w:proofErr w:type="spellStart"/>
      <w:r>
        <w:t>Zaenal</w:t>
      </w:r>
      <w:proofErr w:type="spellEnd"/>
      <w:r>
        <w:t xml:space="preserve">, M. (2021). The </w:t>
      </w:r>
      <w:proofErr w:type="spellStart"/>
      <w:r>
        <w:t>DigitalEntrepreneurial</w:t>
      </w:r>
      <w:proofErr w:type="spellEnd"/>
      <w:r>
        <w:t xml:space="preserve"> Ecosystem Framework. Review of Integrative </w:t>
      </w:r>
      <w:proofErr w:type="spellStart"/>
      <w:r>
        <w:t>Busuness</w:t>
      </w:r>
      <w:proofErr w:type="spellEnd"/>
      <w:r>
        <w:t xml:space="preserve"> and Economics Research. Digital Entrepreneurship in Pandemic </w:t>
      </w:r>
      <w:proofErr w:type="spellStart"/>
      <w:r>
        <w:t>Covid</w:t>
      </w:r>
      <w:proofErr w:type="spellEnd"/>
      <w:r>
        <w:t xml:space="preserve"> 19 </w:t>
      </w:r>
      <w:proofErr w:type="gramStart"/>
      <w:r>
        <w:t>Era .</w:t>
      </w:r>
      <w:proofErr w:type="gramEnd"/>
    </w:p>
    <w:p w14:paraId="1C26190F" w14:textId="77777777" w:rsidR="00550061" w:rsidRDefault="00550061" w:rsidP="00E050C1">
      <w:pPr>
        <w:ind w:left="567" w:hanging="567"/>
        <w:jc w:val="lowKashida"/>
        <w:rPr>
          <w:rtl/>
        </w:rPr>
      </w:pPr>
      <w:r>
        <w:t xml:space="preserve">Vial, G. (2019). Understanding digital transformation: A review and a research agenda. Journal of Strategic Information </w:t>
      </w:r>
      <w:proofErr w:type="spellStart"/>
      <w:proofErr w:type="gramStart"/>
      <w:r>
        <w:t>Systems,volume</w:t>
      </w:r>
      <w:proofErr w:type="spellEnd"/>
      <w:proofErr w:type="gramEnd"/>
      <w:r>
        <w:t xml:space="preserve"> 28 No (2) . [Online] Available at: https://en.wikipedia.org/wiki/Digital_transformation [Accessed 28 Jul. 2025].</w:t>
      </w:r>
    </w:p>
    <w:p w14:paraId="7C9C2691" w14:textId="77777777" w:rsidR="00550061" w:rsidRDefault="00550061" w:rsidP="00E050C1">
      <w:pPr>
        <w:ind w:left="567" w:hanging="567"/>
        <w:jc w:val="lowKashida"/>
        <w:rPr>
          <w:rtl/>
        </w:rPr>
      </w:pPr>
      <w:r>
        <w:t xml:space="preserve">Wiese, S.A., Lehmann, J. &amp; Beckmann, M. (2024) ‘Organizational culture and usage of Industry 4.0 technologies’, Swiss Business </w:t>
      </w:r>
      <w:proofErr w:type="gramStart"/>
      <w:r>
        <w:t>Research .</w:t>
      </w:r>
      <w:proofErr w:type="gramEnd"/>
    </w:p>
    <w:p w14:paraId="0D808BE1" w14:textId="77777777" w:rsidR="00550061" w:rsidRDefault="00550061" w:rsidP="00E050C1">
      <w:pPr>
        <w:ind w:left="567" w:hanging="567"/>
        <w:jc w:val="lowKashida"/>
        <w:rPr>
          <w:rtl/>
        </w:rPr>
      </w:pPr>
      <w:r>
        <w:rPr>
          <w:rFonts w:cs="Arial"/>
          <w:rtl/>
        </w:rPr>
        <w:t>‏</w:t>
      </w:r>
      <w:r>
        <w:t xml:space="preserve">Zhang, P. and Wang, Y. (2024). </w:t>
      </w:r>
      <w:proofErr w:type="spellStart"/>
      <w:r>
        <w:t>Digita</w:t>
      </w:r>
      <w:proofErr w:type="spellEnd"/>
      <w:r>
        <w:t xml:space="preserve"> Transformation: A Systematic Review and Bibliometric Analysis from the Corporate Finance Perspective. </w:t>
      </w:r>
      <w:proofErr w:type="spellStart"/>
      <w:r>
        <w:t>arXiv</w:t>
      </w:r>
      <w:proofErr w:type="spellEnd"/>
      <w:r>
        <w:t xml:space="preserve"> preprint. [Online] Available at: </w:t>
      </w:r>
      <w:dir w:val="ltr">
        <w:r>
          <w:t>https://arxiv.org/abs/2412.19817</w:t>
        </w:r>
        <w:r>
          <w:t>‬ [Accessed 28 Jul. 2025</w:t>
        </w:r>
        <w:proofErr w:type="gramStart"/>
        <w:r>
          <w:t>].</w:t>
        </w:r>
        <w:r>
          <w:t>‬</w:t>
        </w:r>
        <w:r>
          <w:t>‬</w:t>
        </w:r>
        <w:proofErr w:type="gramEnd"/>
        <w:r>
          <w:t>‬</w:t>
        </w:r>
        <w:r>
          <w:t>‬</w:t>
        </w:r>
        <w:r>
          <w:t>‬</w:t>
        </w:r>
        <w:r>
          <w:t>‬</w:t>
        </w:r>
        <w:r>
          <w:t>‬</w:t>
        </w:r>
      </w:dir>
    </w:p>
    <w:bookmarkEnd w:id="0"/>
    <w:p w14:paraId="26304C1B" w14:textId="77777777" w:rsidR="0085271A" w:rsidRDefault="0085271A" w:rsidP="0085271A">
      <w:pPr>
        <w:bidi/>
        <w:rPr>
          <w:rtl/>
        </w:rPr>
      </w:pPr>
    </w:p>
    <w:sectPr w:rsidR="0085271A" w:rsidSect="006F203B">
      <w:headerReference w:type="default" r:id="rId14"/>
      <w:pgSz w:w="12240" w:h="15840" w:code="1"/>
      <w:pgMar w:top="1474" w:right="1134"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9556F" w14:textId="77777777" w:rsidR="00AA1E2E" w:rsidRDefault="00AA1E2E" w:rsidP="0026597E">
      <w:pPr>
        <w:spacing w:after="0" w:line="240" w:lineRule="auto"/>
      </w:pPr>
      <w:r>
        <w:separator/>
      </w:r>
    </w:p>
  </w:endnote>
  <w:endnote w:type="continuationSeparator" w:id="0">
    <w:p w14:paraId="72CBDB95" w14:textId="77777777" w:rsidR="00AA1E2E" w:rsidRDefault="00AA1E2E" w:rsidP="0026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1FD83" w14:textId="77777777" w:rsidR="00AA1E2E" w:rsidRDefault="00AA1E2E" w:rsidP="0026597E">
      <w:pPr>
        <w:spacing w:after="0" w:line="240" w:lineRule="auto"/>
      </w:pPr>
      <w:r>
        <w:separator/>
      </w:r>
    </w:p>
  </w:footnote>
  <w:footnote w:type="continuationSeparator" w:id="0">
    <w:p w14:paraId="2B5F7B21" w14:textId="77777777" w:rsidR="00AA1E2E" w:rsidRDefault="00AA1E2E" w:rsidP="00265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6EADE" w14:textId="3CD57BA8" w:rsidR="00EE43CB" w:rsidRDefault="00EE43CB" w:rsidP="0026597E">
    <w:pPr>
      <w:pStyle w:val="Heading3"/>
      <w:bidi/>
      <w:ind w:left="1440"/>
      <w:rPr>
        <w:rFonts w:asciiTheme="majorBidi" w:hAnsiTheme="majorBidi"/>
        <w:color w:val="auto"/>
        <w:rtl/>
      </w:rPr>
    </w:pPr>
    <w:r>
      <w:rPr>
        <w:rFonts w:asciiTheme="majorBidi" w:hAnsiTheme="majorBidi"/>
        <w:noProof/>
        <w:color w:val="auto"/>
        <w:rtl/>
        <w:lang w:val="ar-SA"/>
      </w:rPr>
      <w:drawing>
        <wp:anchor distT="0" distB="0" distL="114300" distR="114300" simplePos="0" relativeHeight="251664896" behindDoc="1" locked="0" layoutInCell="1" allowOverlap="1" wp14:anchorId="64F5A66F" wp14:editId="3E1A0C70">
          <wp:simplePos x="0" y="0"/>
          <wp:positionH relativeFrom="column">
            <wp:posOffset>4686300</wp:posOffset>
          </wp:positionH>
          <wp:positionV relativeFrom="paragraph">
            <wp:posOffset>-114300</wp:posOffset>
          </wp:positionV>
          <wp:extent cx="852258" cy="900000"/>
          <wp:effectExtent l="0" t="0" r="5080" b="0"/>
          <wp:wrapNone/>
          <wp:docPr id="1332833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3940" name="Picture 1332833940"/>
                  <pic:cNvPicPr/>
                </pic:nvPicPr>
                <pic:blipFill>
                  <a:blip r:embed="rId1"/>
                  <a:stretch>
                    <a:fillRect/>
                  </a:stretch>
                </pic:blipFill>
                <pic:spPr>
                  <a:xfrm>
                    <a:off x="0" y="0"/>
                    <a:ext cx="852258" cy="900000"/>
                  </a:xfrm>
                  <a:prstGeom prst="rect">
                    <a:avLst/>
                  </a:prstGeom>
                </pic:spPr>
              </pic:pic>
            </a:graphicData>
          </a:graphic>
          <wp14:sizeRelH relativeFrom="page">
            <wp14:pctWidth>0</wp14:pctWidth>
          </wp14:sizeRelH>
          <wp14:sizeRelV relativeFrom="page">
            <wp14:pctHeight>0</wp14:pctHeight>
          </wp14:sizeRelV>
        </wp:anchor>
      </w:drawing>
    </w:r>
    <w:r w:rsidRPr="0026597E">
      <w:rPr>
        <w:rFonts w:asciiTheme="majorBidi" w:hAnsiTheme="majorBidi"/>
        <w:color w:val="auto"/>
        <w:rtl/>
      </w:rPr>
      <w:t>المؤتمر الدولي الرابع حول دور الجامعات في تحقيق أهداف التنمية المستدامة – 2025</w:t>
    </w:r>
  </w:p>
  <w:p w14:paraId="03856F98" w14:textId="4B0E83E7" w:rsidR="00EE43CB" w:rsidRPr="004756BB" w:rsidRDefault="00EE43CB" w:rsidP="004756BB">
    <w:pPr>
      <w:bidi/>
      <w:ind w:left="1440"/>
      <w:rPr>
        <w:rtl/>
      </w:rPr>
    </w:pPr>
    <w:r>
      <w:rPr>
        <w:rFonts w:asciiTheme="majorBidi" w:eastAsiaTheme="majorEastAsia" w:hAnsiTheme="majorBidi" w:cstheme="majorBidi" w:hint="cs"/>
        <w:b/>
        <w:bCs/>
        <w:rtl/>
      </w:rPr>
      <w:t>المحور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2A1706D"/>
    <w:multiLevelType w:val="hybridMultilevel"/>
    <w:tmpl w:val="CA6AEE10"/>
    <w:lvl w:ilvl="0" w:tplc="672A2B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4D7E13"/>
    <w:multiLevelType w:val="multilevel"/>
    <w:tmpl w:val="C0E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20B10"/>
    <w:multiLevelType w:val="multilevel"/>
    <w:tmpl w:val="31307596"/>
    <w:lvl w:ilvl="0">
      <w:start w:val="1"/>
      <w:numFmt w:val="decimal"/>
      <w:lvlText w:val="%1."/>
      <w:lvlJc w:val="left"/>
      <w:pPr>
        <w:ind w:left="360" w:hanging="360"/>
      </w:pPr>
      <w:rPr>
        <w:rFonts w:asciiTheme="majorBidi" w:hAnsiTheme="majorBidi" w:cstheme="majorBidi" w:hint="default"/>
      </w:rPr>
    </w:lvl>
    <w:lvl w:ilvl="1">
      <w:start w:val="1"/>
      <w:numFmt w:val="decimal"/>
      <w:lvlText w:val="%1.%2."/>
      <w:lvlJc w:val="left"/>
      <w:pPr>
        <w:ind w:left="792" w:hanging="432"/>
      </w:pPr>
      <w:rPr>
        <w:rFonts w:asciiTheme="majorBidi" w:hAnsiTheme="majorBidi" w:cstheme="majorBid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1C18E8"/>
    <w:multiLevelType w:val="multilevel"/>
    <w:tmpl w:val="5EDA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6597E"/>
    <w:rsid w:val="00294202"/>
    <w:rsid w:val="0029639D"/>
    <w:rsid w:val="00316033"/>
    <w:rsid w:val="00326F90"/>
    <w:rsid w:val="003434AB"/>
    <w:rsid w:val="0035005E"/>
    <w:rsid w:val="00383FB8"/>
    <w:rsid w:val="003F23B4"/>
    <w:rsid w:val="004505C9"/>
    <w:rsid w:val="00462B5F"/>
    <w:rsid w:val="004756BB"/>
    <w:rsid w:val="004973D4"/>
    <w:rsid w:val="004D644E"/>
    <w:rsid w:val="00525015"/>
    <w:rsid w:val="00543A0D"/>
    <w:rsid w:val="00550061"/>
    <w:rsid w:val="005D5FD2"/>
    <w:rsid w:val="005F5491"/>
    <w:rsid w:val="0063233E"/>
    <w:rsid w:val="006F203B"/>
    <w:rsid w:val="00782F55"/>
    <w:rsid w:val="00801F3D"/>
    <w:rsid w:val="00814C02"/>
    <w:rsid w:val="0082591D"/>
    <w:rsid w:val="0085271A"/>
    <w:rsid w:val="00876317"/>
    <w:rsid w:val="008941BA"/>
    <w:rsid w:val="008E1585"/>
    <w:rsid w:val="00903805"/>
    <w:rsid w:val="0094734E"/>
    <w:rsid w:val="00975E9E"/>
    <w:rsid w:val="00976B83"/>
    <w:rsid w:val="00A21397"/>
    <w:rsid w:val="00A40159"/>
    <w:rsid w:val="00AA1D8D"/>
    <w:rsid w:val="00AA1E2E"/>
    <w:rsid w:val="00B46E3D"/>
    <w:rsid w:val="00B47730"/>
    <w:rsid w:val="00B82921"/>
    <w:rsid w:val="00B855F1"/>
    <w:rsid w:val="00C14689"/>
    <w:rsid w:val="00C526CB"/>
    <w:rsid w:val="00C561B8"/>
    <w:rsid w:val="00CB0664"/>
    <w:rsid w:val="00CF197B"/>
    <w:rsid w:val="00CF71C7"/>
    <w:rsid w:val="00DE4E05"/>
    <w:rsid w:val="00DE5659"/>
    <w:rsid w:val="00E050C1"/>
    <w:rsid w:val="00E46592"/>
    <w:rsid w:val="00E6135D"/>
    <w:rsid w:val="00E75CC9"/>
    <w:rsid w:val="00EB39B6"/>
    <w:rsid w:val="00EC1D0F"/>
    <w:rsid w:val="00ED4885"/>
    <w:rsid w:val="00EE43CB"/>
    <w:rsid w:val="00F0119B"/>
    <w:rsid w:val="00F70C21"/>
    <w:rsid w:val="00FC693F"/>
    <w:rsid w:val="00FF5F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21162"/>
  <w14:defaultImageDpi w14:val="300"/>
  <w15:docId w15:val="{A4097F55-4F05-45AE-87B0-32760327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bidi="ar-IQ"/>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2659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97E"/>
    <w:rPr>
      <w:color w:val="0000FF"/>
      <w:u w:val="single"/>
    </w:rPr>
  </w:style>
  <w:style w:type="character" w:styleId="UnresolvedMention">
    <w:name w:val="Unresolved Mention"/>
    <w:basedOn w:val="DefaultParagraphFont"/>
    <w:uiPriority w:val="99"/>
    <w:semiHidden/>
    <w:unhideWhenUsed/>
    <w:rsid w:val="0026597E"/>
    <w:rPr>
      <w:color w:val="605E5C"/>
      <w:shd w:val="clear" w:color="auto" w:fill="E1DFDD"/>
    </w:rPr>
  </w:style>
  <w:style w:type="character" w:customStyle="1" w:styleId="sr-only">
    <w:name w:val="sr-only"/>
    <w:basedOn w:val="DefaultParagraphFont"/>
    <w:rsid w:val="00462B5F"/>
  </w:style>
  <w:style w:type="paragraph" w:styleId="EndnoteText">
    <w:name w:val="endnote text"/>
    <w:basedOn w:val="Normal"/>
    <w:link w:val="EndnoteTextChar"/>
    <w:uiPriority w:val="99"/>
    <w:semiHidden/>
    <w:unhideWhenUsed/>
    <w:rsid w:val="00FF5F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5F55"/>
    <w:rPr>
      <w:sz w:val="20"/>
      <w:szCs w:val="20"/>
      <w:lang w:bidi="ar-IQ"/>
    </w:rPr>
  </w:style>
  <w:style w:type="character" w:styleId="EndnoteReference">
    <w:name w:val="endnote reference"/>
    <w:basedOn w:val="DefaultParagraphFont"/>
    <w:uiPriority w:val="99"/>
    <w:semiHidden/>
    <w:unhideWhenUsed/>
    <w:rsid w:val="00FF5F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59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0-6932-0115"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maa.basheer@su.edu.kr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maanashaat92@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rcid.org/0009-0000-6932-0115"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BC562-A772-464F-BCD2-414C8017F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7087</Words>
  <Characters>40398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Tech Line</cp:lastModifiedBy>
  <cp:revision>30</cp:revision>
  <dcterms:created xsi:type="dcterms:W3CDTF">2025-08-13T06:43:00Z</dcterms:created>
  <dcterms:modified xsi:type="dcterms:W3CDTF">2025-09-05T14:56:00Z</dcterms:modified>
  <cp:category/>
</cp:coreProperties>
</file>